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3A3306" w14:textId="77777777" w:rsidR="00652F11" w:rsidRDefault="00652F11">
      <w:pPr>
        <w:ind w:firstLine="562"/>
        <w:rPr>
          <w:rFonts w:ascii="宋体" w:hAnsi="宋体" w:cs="宋体" w:hint="eastAsia"/>
          <w:b/>
          <w:sz w:val="28"/>
          <w:szCs w:val="28"/>
        </w:rPr>
      </w:pPr>
    </w:p>
    <w:p w14:paraId="24C42E98" w14:textId="77777777" w:rsidR="00652F11" w:rsidRDefault="00652F11">
      <w:pPr>
        <w:ind w:firstLine="480"/>
      </w:pPr>
    </w:p>
    <w:p w14:paraId="153C46A7" w14:textId="77777777" w:rsidR="00652F11" w:rsidRDefault="00652F11">
      <w:pPr>
        <w:ind w:firstLine="480"/>
      </w:pPr>
    </w:p>
    <w:p w14:paraId="446F2872" w14:textId="77777777" w:rsidR="00652F11" w:rsidRDefault="00652F11">
      <w:pPr>
        <w:ind w:firstLine="480"/>
      </w:pPr>
    </w:p>
    <w:p w14:paraId="776F6498" w14:textId="77777777" w:rsidR="00652F11" w:rsidRDefault="00652F11">
      <w:pPr>
        <w:ind w:firstLine="480"/>
      </w:pPr>
    </w:p>
    <w:p w14:paraId="07730A7E" w14:textId="77777777" w:rsidR="00652F11" w:rsidRDefault="00652F11">
      <w:pPr>
        <w:ind w:firstLine="480"/>
      </w:pPr>
    </w:p>
    <w:p w14:paraId="63662D35" w14:textId="77777777" w:rsidR="00652F11" w:rsidRDefault="00652F11">
      <w:pPr>
        <w:ind w:firstLine="480"/>
      </w:pPr>
    </w:p>
    <w:p w14:paraId="61E13540" w14:textId="77777777" w:rsidR="00652F11" w:rsidRDefault="00652F11">
      <w:pPr>
        <w:ind w:firstLine="480"/>
      </w:pPr>
    </w:p>
    <w:p w14:paraId="17C4C0C7" w14:textId="77777777" w:rsidR="00652F11" w:rsidRDefault="00652F11">
      <w:pPr>
        <w:ind w:firstLine="480"/>
      </w:pPr>
    </w:p>
    <w:p w14:paraId="722454AD" w14:textId="77777777" w:rsidR="00652F11" w:rsidRDefault="00000000">
      <w:pPr>
        <w:ind w:firstLine="1446"/>
        <w:jc w:val="center"/>
      </w:pPr>
      <w:r>
        <w:rPr>
          <w:rFonts w:ascii="宋体" w:hAnsi="宋体"/>
          <w:b/>
          <w:color w:val="000000"/>
          <w:sz w:val="72"/>
        </w:rPr>
        <w:t>垃圾分类智能监管系</w:t>
      </w:r>
      <w:r>
        <w:br/>
      </w:r>
      <w:r>
        <w:rPr>
          <w:rFonts w:ascii="宋体" w:hAnsi="宋体"/>
          <w:b/>
          <w:color w:val="000000"/>
          <w:sz w:val="72"/>
        </w:rPr>
        <w:t>统V1.0_操作手册</w:t>
      </w:r>
    </w:p>
    <w:p w14:paraId="76D16E80" w14:textId="77777777" w:rsidR="00652F11" w:rsidRDefault="00652F11">
      <w:pPr>
        <w:ind w:firstLine="480"/>
      </w:pPr>
    </w:p>
    <w:p w14:paraId="5B8915DD" w14:textId="77777777" w:rsidR="00652F11" w:rsidRDefault="00652F11">
      <w:pPr>
        <w:ind w:firstLine="480"/>
      </w:pPr>
    </w:p>
    <w:p w14:paraId="3518B8BF" w14:textId="77777777" w:rsidR="00652F11" w:rsidRDefault="00652F11">
      <w:pPr>
        <w:ind w:firstLine="480"/>
      </w:pPr>
    </w:p>
    <w:p w14:paraId="10743BB9" w14:textId="77777777" w:rsidR="00652F11" w:rsidRDefault="00652F11">
      <w:pPr>
        <w:ind w:firstLine="480"/>
      </w:pPr>
    </w:p>
    <w:p w14:paraId="5623F4DC" w14:textId="77777777" w:rsidR="00652F11" w:rsidRDefault="00652F11">
      <w:pPr>
        <w:ind w:firstLine="480"/>
      </w:pPr>
    </w:p>
    <w:p w14:paraId="3C756ECB" w14:textId="77777777" w:rsidR="00652F11" w:rsidRDefault="00652F11">
      <w:pPr>
        <w:ind w:firstLine="480"/>
      </w:pPr>
    </w:p>
    <w:p w14:paraId="0028378B" w14:textId="77777777" w:rsidR="00652F11" w:rsidRDefault="00652F11">
      <w:pPr>
        <w:ind w:firstLine="480"/>
      </w:pPr>
    </w:p>
    <w:p w14:paraId="21E78226" w14:textId="77777777" w:rsidR="00652F11" w:rsidRDefault="00652F11">
      <w:pPr>
        <w:ind w:firstLine="480"/>
      </w:pPr>
    </w:p>
    <w:p w14:paraId="4978BD8D" w14:textId="77777777" w:rsidR="00652F11" w:rsidRDefault="00652F11">
      <w:pPr>
        <w:ind w:firstLine="480"/>
      </w:pPr>
    </w:p>
    <w:p w14:paraId="380CB8F8" w14:textId="77777777" w:rsidR="00652F11" w:rsidRDefault="00652F11">
      <w:pPr>
        <w:ind w:firstLine="480"/>
      </w:pPr>
    </w:p>
    <w:p w14:paraId="5B20C767" w14:textId="77777777" w:rsidR="00652F11" w:rsidRDefault="00000000">
      <w:pPr>
        <w:ind w:firstLine="480"/>
      </w:pPr>
      <w:r>
        <w:br w:type="page"/>
      </w:r>
    </w:p>
    <w:p w14:paraId="138E94EF" w14:textId="77777777" w:rsidR="00652F11" w:rsidRDefault="00000000" w:rsidP="00262C04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系统概述</w:t>
      </w:r>
    </w:p>
    <w:p w14:paraId="5FF4587C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系统简介</w:t>
      </w:r>
    </w:p>
    <w:p w14:paraId="3BF367B6" w14:textId="6D7E384E" w:rsidR="00652F11" w:rsidRDefault="003A2CAC">
      <w:pPr>
        <w:ind w:firstLine="480"/>
      </w:pPr>
      <w:r>
        <w:rPr>
          <w:rFonts w:ascii="宋体" w:hAnsi="宋体" w:hint="eastAsia"/>
          <w:color w:val="000000"/>
        </w:rPr>
        <w:t>垃圾分类</w:t>
      </w:r>
      <w:r w:rsidR="00000000">
        <w:rPr>
          <w:rFonts w:ascii="宋体" w:hAnsi="宋体"/>
          <w:color w:val="000000"/>
        </w:rPr>
        <w:t>智能监管系统是一个基于Web的环卫管理平台，提供管理后台和报表系统两大功能模块。用户通过浏览器即可访问系统，无需安装任何软件。</w:t>
      </w:r>
    </w:p>
    <w:p w14:paraId="03DE82B8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系统包含管理后台的8个功能模块：系统概览、设备管理、垃圾桶监控、车辆调度、用户管理、报警管理、积分排行和高级报表。报表系统包含5个功能模块：报表概览、标准报表、趋势分析、报表模板和历史记录。</w:t>
      </w:r>
    </w:p>
    <w:p w14:paraId="1A43F22E" w14:textId="77777777" w:rsidR="00FD110D" w:rsidRDefault="00000000" w:rsidP="00B01931">
      <w:pPr>
        <w:ind w:firstLineChars="0" w:firstLine="0"/>
        <w:rPr>
          <w:rFonts w:ascii="宋体" w:hAnsi="宋体"/>
          <w:color w:val="000000"/>
        </w:rPr>
      </w:pPr>
      <w:r>
        <w:rPr>
          <w:rFonts w:ascii="宋体" w:hAnsi="宋体"/>
          <w:b/>
          <w:color w:val="000000"/>
        </w:rPr>
        <w:t>浏览器要求：</w:t>
      </w:r>
      <w:r>
        <w:rPr>
          <w:rFonts w:ascii="宋体" w:hAnsi="宋体"/>
          <w:color w:val="000000"/>
        </w:rPr>
        <w:br/>
        <w:t>推荐使用Chrome 90+、</w:t>
      </w:r>
    </w:p>
    <w:p w14:paraId="2FCE083C" w14:textId="77777777" w:rsidR="00FD110D" w:rsidRDefault="00000000" w:rsidP="00B01931">
      <w:pPr>
        <w:ind w:firstLineChars="0" w:firstLine="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Firefox 88+、</w:t>
      </w:r>
    </w:p>
    <w:p w14:paraId="1096D3F6" w14:textId="1DF23273" w:rsidR="005A757A" w:rsidRDefault="00000000" w:rsidP="00B01931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Safari 14+</w:t>
      </w:r>
      <w:r w:rsidR="005A757A">
        <w:rPr>
          <w:rFonts w:ascii="宋体" w:hAnsi="宋体" w:hint="eastAsia"/>
          <w:color w:val="000000"/>
        </w:rPr>
        <w:t>、</w:t>
      </w:r>
    </w:p>
    <w:p w14:paraId="07E6A6DE" w14:textId="08948C7E" w:rsidR="00FD110D" w:rsidRDefault="00000000" w:rsidP="00B01931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Edge 90+浏览器</w:t>
      </w:r>
      <w:r w:rsidR="005A757A">
        <w:rPr>
          <w:rFonts w:ascii="宋体" w:hAnsi="宋体" w:hint="eastAsia"/>
          <w:color w:val="000000"/>
        </w:rPr>
        <w:t>、</w:t>
      </w:r>
    </w:p>
    <w:p w14:paraId="5F39E414" w14:textId="4728EBB0" w:rsidR="00652F11" w:rsidRDefault="00000000" w:rsidP="00B01931">
      <w:pPr>
        <w:ind w:firstLineChars="0" w:firstLine="0"/>
      </w:pPr>
      <w:r>
        <w:rPr>
          <w:rFonts w:ascii="宋体" w:hAnsi="宋体"/>
          <w:color w:val="000000"/>
        </w:rPr>
        <w:t>屏幕分辨率最低1366×768。</w:t>
      </w:r>
    </w:p>
    <w:p w14:paraId="060C2E3C" w14:textId="77777777" w:rsidR="00652F11" w:rsidRDefault="00000000" w:rsidP="00262C04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系统概览</w:t>
      </w:r>
    </w:p>
    <w:p w14:paraId="1E4EE94C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关键指标卡片</w:t>
      </w:r>
    </w:p>
    <w:p w14:paraId="5458CC6B" w14:textId="42096FB3" w:rsidR="00652F11" w:rsidRDefault="00000000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关键指标卡片区域展示四个重要的系统运行指标。在线设备数量卡片显示当前在线的设备总数，帮助管理人员了解设备连接状态。活跃用户数量卡片显示当前活跃的用户总数，反映系统的使用活跃度。未解决报警数量卡片显示需要处理的报警数量，提醒管理人员及时处理紧急情况。今日投放次数卡片显示当日垃圾投放的总次数，反映系统的日常使用情况。</w:t>
      </w:r>
    </w:p>
    <w:p w14:paraId="6DA70D78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设备状态分布图表</w:t>
      </w:r>
    </w:p>
    <w:p w14:paraId="3CBCA450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页面左侧显示环形图，直观展示设备状态分布情况。图表使用不同颜色区分设备状态，绿色区域代表在线设备，红色区域代表离线设备，黄色区域代表维护中设备。用户可以点击图例隐藏或显示特定状态的设备，鼠标悬停时会显示具体数值和百分比，便于管理人员快速了解设备整体运行状况。</w:t>
      </w:r>
    </w:p>
    <w:p w14:paraId="2BF8644F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最新报警信息</w:t>
      </w:r>
    </w:p>
    <w:p w14:paraId="7409719A" w14:textId="71023FC9" w:rsidR="00751339" w:rsidRDefault="00000000" w:rsidP="00C308B5">
      <w:pPr>
        <w:ind w:firstLine="480"/>
      </w:pPr>
      <w:r>
        <w:rPr>
          <w:rFonts w:ascii="宋体" w:hAnsi="宋体"/>
          <w:color w:val="000000"/>
        </w:rPr>
        <w:t>页面右侧显示最近5条报警信息，帮助管理人员及时了解系统异常情况。报警信息显示报警级别、位置和时间等关键信息，不同级别的报警用不同颜色标识。红色表示严重报警，需要立即处理；橙色表示高级报警，需要尽快处理；黄色表示中级报警，需要关注处理。</w:t>
      </w:r>
      <w:r w:rsidR="00751339">
        <w:rPr>
          <w:rFonts w:hint="eastAsia"/>
        </w:rPr>
        <w:t>操作参考以下截图：</w:t>
      </w:r>
    </w:p>
    <w:p w14:paraId="31128D7B" w14:textId="4980C5BD" w:rsidR="00751339" w:rsidRPr="00751339" w:rsidRDefault="004826C6" w:rsidP="0075133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2EB1CF" wp14:editId="1115D517">
            <wp:extent cx="5695036" cy="2395537"/>
            <wp:effectExtent l="0" t="0" r="1270" b="5080"/>
            <wp:docPr id="9041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34" cy="240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5DB0" w14:textId="77777777" w:rsidR="00652F11" w:rsidRDefault="00000000" w:rsidP="00262C04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设备管理</w:t>
      </w:r>
    </w:p>
    <w:p w14:paraId="7FDC16E4" w14:textId="77777777" w:rsidR="00D36E35" w:rsidRDefault="00D36E35" w:rsidP="00D36E35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5BF9FAFC" w14:textId="253D601F" w:rsidR="00652F11" w:rsidRPr="00D36E35" w:rsidRDefault="00D36E35" w:rsidP="00D36E35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设备管理表格包含8个主要字段，全面展示设备信息。设备ID作为设备唯一标识符，采用标准编码格式。设备名称显示设备的友好名称，便于识别和管理。设备类型以彩色形式显示，直观区分不同类型的设备。位置字段显示设备的具体安装位置，为现场维护提供准确的位置信息。状态字段用颜色标识设备当前运行状态，IP地址显示设备的网络地址，最后心跳显示设备最后一次通信时间，操作列提供相关操作按钮。</w:t>
      </w:r>
    </w:p>
    <w:p w14:paraId="3B3F2C66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设备状态显示</w:t>
      </w:r>
    </w:p>
    <w:p w14:paraId="019725CB" w14:textId="2DA4BE44" w:rsidR="00652F11" w:rsidRDefault="00000000">
      <w:pPr>
        <w:ind w:firstLine="480"/>
      </w:pPr>
      <w:r>
        <w:rPr>
          <w:rFonts w:ascii="宋体" w:hAnsi="宋体"/>
          <w:color w:val="000000"/>
        </w:rPr>
        <w:t>设备状态通过直观的颜色标识系统进行区分。绿色表示设备在线，说明设备正常运行且与系统保持良好通信。红色表示设备离线，说明设备无法与系统通信，可能存在网络问题或设备故障。黄色表示设备处于维护状态，说明设备正在进行维护或检修，暂时无法提供正常服务。</w:t>
      </w:r>
    </w:p>
    <w:p w14:paraId="506F9C3A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41257BC4" w14:textId="6118DE0E" w:rsidR="00023349" w:rsidRPr="00352429" w:rsidRDefault="00000000" w:rsidP="00352429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首先进入设备管理页面查看完整的设备列表，了解所有设备的基本信息和状态。然后重点查看设备状态，特别关注显示为离线状态的设备，这些设备可能需要立即处理。接下来可以点击刷新按钮测试设备连接，确认设备的实际状态。最后使用筛选功能查看特定状态的设备，提高管理效率和针对性。</w:t>
      </w:r>
      <w:r w:rsidR="00352429">
        <w:rPr>
          <w:rFonts w:hint="eastAsia"/>
        </w:rPr>
        <w:t>操作参考以下截图：</w:t>
      </w:r>
    </w:p>
    <w:p w14:paraId="4F5639F0" w14:textId="39F99C5B" w:rsidR="00352429" w:rsidRPr="00023349" w:rsidRDefault="00352429" w:rsidP="0002334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033A27" wp14:editId="259EDEC9">
            <wp:extent cx="5746115" cy="2433438"/>
            <wp:effectExtent l="0" t="0" r="6985" b="5080"/>
            <wp:docPr id="1270834605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4605" name="图片 1" descr="电脑屏幕截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1424" cy="24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D4AF" w14:textId="77777777" w:rsidR="00652F11" w:rsidRDefault="00000000" w:rsidP="00262C04">
      <w:pPr>
        <w:pStyle w:val="10"/>
        <w:jc w:val="both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垃圾桶监控</w:t>
      </w:r>
    </w:p>
    <w:p w14:paraId="643C0CFF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垃圾桶监控页面监控垃圾桶满载率和运行状态。</w:t>
      </w:r>
    </w:p>
    <w:p w14:paraId="6ECB8127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页面顶部筛选区</w:t>
      </w:r>
    </w:p>
    <w:p w14:paraId="1026B24D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页面顶部设置了完整的筛选功能区域，帮助用户快速定位目标垃圾桶。垃圾类型下拉框提供厨余垃圾、可回收物、有害垃圾、其他垃圾四种选项，用户可以根据需要选择特定类型的垃圾桶进行查看。满载率下拉框提供高满载(&gt;80%)、中满载(50-80%)、低满载(&lt;50%)三个选项，便于按照紧急程度筛选垃圾桶。筛选按钮用于应用选择的筛选条件，批量检查按钮可以一次性更新所有垃圾桶的状态信息。</w:t>
      </w:r>
    </w:p>
    <w:p w14:paraId="3792F4A3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1BBFE1B1" w14:textId="04FA152A" w:rsidR="00652F11" w:rsidRDefault="00000000">
      <w:pPr>
        <w:ind w:firstLine="480"/>
      </w:pPr>
      <w:r>
        <w:rPr>
          <w:rFonts w:ascii="宋体" w:hAnsi="宋体"/>
          <w:color w:val="000000"/>
        </w:rPr>
        <w:t>垃圾桶监控表格包含8个关键字段，全面展示垃圾桶的运行状态。容器ID作为垃圾桶的唯一标识，便于准确定位和管理。位置字段显示垃圾桶的具体安装位置，为收运人员提供准确的地理信息。垃圾类型以彩色形式显示，直观区分不同类型的垃圾桶。容量字段以升为单位显示垃圾桶的总容量，满载率通过进度条显示当前装载情况，状态显示垃圾桶的当前运行状态，最后更新显示数据的更新时间，操作列提供检查按钮进行单独操作。</w:t>
      </w:r>
    </w:p>
    <w:p w14:paraId="2B41F9ED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满载率颜色标识</w:t>
      </w:r>
    </w:p>
    <w:p w14:paraId="1D1DBC89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满载率采用直观的颜色编码系统，帮助用户快速识别垃圾桶的紧急程度。绿色进度条表示满载率在0-50%之间，属于正常状态，无需立即处理。黄色进度条表示满载率在50-80%之间，需要注意，建议在1-2天内安排收运。红色进度条表示满载率在80-100%之间，需要立即收运，避免垃圾溢出影响环境卫生。</w:t>
      </w:r>
    </w:p>
    <w:p w14:paraId="18D69988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操作功能</w:t>
      </w:r>
    </w:p>
    <w:p w14:paraId="7BCCAE00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垃圾桶监控页面提供多种操作功能以提高管理效率。用户可以使用顶部筛选功能快速定位特定类型或满载率的垃圾桶，提高工作针对性。点击操作列的检查按钮可以检查单个垃圾桶的实时状态，获取最新的满载率信息。批量检查功能可以一次性更新所有垃</w:t>
      </w:r>
      <w:r>
        <w:rPr>
          <w:rFonts w:ascii="宋体" w:hAnsi="宋体"/>
          <w:color w:val="000000"/>
        </w:rPr>
        <w:lastRenderedPageBreak/>
        <w:t>圾桶的状态，确保数据的准确性和时效性。用户还可以根据满载率的颜色标识快速识别需要收运的垃圾桶，优化收运计划。</w:t>
      </w:r>
    </w:p>
    <w:p w14:paraId="763C2DA8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7DB08961" w14:textId="77777777" w:rsidR="00652F11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垃圾桶监控的标准操作流程包括五个主要步骤。首先查看垃圾桶列表，重点关注显示为红色的高满载垃圾桶，这些需要优先处理。然后使用筛选功能查看特定类型或满载率的垃圾桶，提高查看效率。接下来点击筛选按钮应用选择的筛选条件，获得精确的筛选结果。随后点击批量检查按钮更新所有垃圾桶的状态，确保信息的准确性。最后根据满载率情况合理安排收运计划，优化收运路线和时间安排。</w:t>
      </w:r>
    </w:p>
    <w:p w14:paraId="61AF1048" w14:textId="3FB92E66" w:rsidR="00CD70C9" w:rsidRDefault="00CD70C9" w:rsidP="00CD70C9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31788A41" w14:textId="1F026AD4" w:rsidR="00CD70C9" w:rsidRPr="00CD70C9" w:rsidRDefault="00CD70C9" w:rsidP="00CD70C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C90030" wp14:editId="37C1FDC2">
            <wp:extent cx="5760085" cy="3016250"/>
            <wp:effectExtent l="0" t="0" r="0" b="0"/>
            <wp:docPr id="1434750344" name="图片 1" descr="电脑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50344" name="图片 1" descr="电脑截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381C" w14:textId="77777777" w:rsidR="00652F11" w:rsidRDefault="00000000" w:rsidP="00262C04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车辆调度</w:t>
      </w:r>
    </w:p>
    <w:p w14:paraId="42DC7D56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车辆调度页面管理收运车辆信息和状态。</w:t>
      </w:r>
    </w:p>
    <w:p w14:paraId="1FC12D20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50ECF925" w14:textId="0B5D280E" w:rsidR="00652F11" w:rsidRDefault="00000000">
      <w:pPr>
        <w:ind w:firstLine="480"/>
      </w:pPr>
      <w:r>
        <w:rPr>
          <w:rFonts w:ascii="宋体" w:hAnsi="宋体"/>
          <w:color w:val="000000"/>
        </w:rPr>
        <w:t>车辆调度表格包含8个重要字段，全面展示车辆的基本信息和运行状态。车辆ID作为车辆的唯一标识，便于系统管理和追踪。车牌号以粗体显示，便于快速识别和区分不同车辆。车辆类型以彩色徽章形式显示，直观区分不同功能的收运车辆。载重字段以吨为单位显示车辆的载重能力，为任务分配提供重要参考。司机字段显示当前驾驶员</w:t>
      </w:r>
      <w:r w:rsidR="00B01931">
        <w:rPr>
          <w:rFonts w:ascii="宋体" w:hAnsi="宋体" w:hint="eastAsia"/>
          <w:color w:val="000000"/>
        </w:rPr>
        <w:t>姓氏</w:t>
      </w:r>
      <w:r>
        <w:rPr>
          <w:rFonts w:ascii="宋体" w:hAnsi="宋体"/>
          <w:color w:val="000000"/>
        </w:rPr>
        <w:t>，当前位置显示车辆的实时地理位置，状态用彩色标识车辆当前的工作状态，操作列提供定位等功能按钮。</w:t>
      </w:r>
    </w:p>
    <w:p w14:paraId="2E1ED616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车辆状态显示</w:t>
      </w:r>
    </w:p>
    <w:p w14:paraId="7007D511" w14:textId="67377197" w:rsidR="00652F11" w:rsidRDefault="00000000">
      <w:pPr>
        <w:ind w:firstLine="480"/>
      </w:pPr>
      <w:r>
        <w:rPr>
          <w:rFonts w:ascii="宋体" w:hAnsi="宋体"/>
          <w:color w:val="000000"/>
        </w:rPr>
        <w:t>车辆状态通过彩色系统进行直观标识，便于快速了解车辆可用性。绿色表示车辆处于待命状态，车辆空闲且等待调度指令，可以立即接受新的收运任务。蓝色表示车辆正在执行收运任务，处于作业中状态。黄色表示车辆完成任务正在返程中，即将回到基地。红色表示车辆处于维修中状态，可能是故障维修或定期保养维修，暂时无法参与收运工作。黑色表示车辆离线，车载设备无法与系统通信。</w:t>
      </w:r>
    </w:p>
    <w:p w14:paraId="7785ED86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操作功能</w:t>
      </w:r>
    </w:p>
    <w:p w14:paraId="67F633B9" w14:textId="07853684" w:rsidR="00652F11" w:rsidRDefault="00000000">
      <w:pPr>
        <w:ind w:firstLine="480"/>
      </w:pPr>
      <w:r>
        <w:rPr>
          <w:rFonts w:ascii="Segoe UI Emoji" w:hAnsi="Segoe UI Emoji"/>
        </w:rPr>
        <w:t>车辆调度页面提供多种操作功能以支持高效的车辆管理。用户可以点击操作列的定位按钮查看车辆的具体位置信息，包括</w:t>
      </w:r>
      <w:r>
        <w:rPr>
          <w:rFonts w:ascii="Segoe UI Emoji" w:hAnsi="Segoe UI Emoji"/>
        </w:rPr>
        <w:t>GPS</w:t>
      </w:r>
      <w:r>
        <w:rPr>
          <w:rFonts w:ascii="Segoe UI Emoji" w:hAnsi="Segoe UI Emoji"/>
        </w:rPr>
        <w:t>坐标和详细地址。系统支持按车辆状态进行筛选，可以快速查看特定状态的车辆，如只查看待命车辆或作业中车辆。页面实时显示车辆位置和状态信息，确保调度决策基于最新数据。系统还支持查看车辆的历史轨迹记录，分析车辆的行驶路线和工作效率。</w:t>
      </w:r>
    </w:p>
    <w:p w14:paraId="6B2B3EC2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2F04DA4B" w14:textId="77777777" w:rsidR="007A4541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车辆调度的标准操作流程包括五个关键步骤。首先查看车辆列表和当前状态，了解所有车辆的基本情况和可用性。然后重点关注维修中和离线的车辆，这些车辆可能影响</w:t>
      </w:r>
      <w:r>
        <w:rPr>
          <w:rFonts w:ascii="宋体" w:hAnsi="宋体"/>
          <w:color w:val="000000"/>
        </w:rPr>
        <w:lastRenderedPageBreak/>
        <w:t>正常的调度计划，需要及时处理或寻找替代方案。接下来点击定位按钮查看车辆的具体位置，为任务分配和路线规划提供准确的位置信息。随后根据车辆状态和位置信息合理安排调度计划，确保收运任务的高效执行。最后持续监控作业中车辆的工作进度，及时了解任务执行情况并做出必要的调整。</w:t>
      </w:r>
    </w:p>
    <w:p w14:paraId="39A1A252" w14:textId="77777777" w:rsidR="00262C04" w:rsidRDefault="00262C04" w:rsidP="00262C04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279A951A" w14:textId="3EBC3FD6" w:rsidR="007A4541" w:rsidRDefault="00262C04" w:rsidP="00262C04">
      <w:pPr>
        <w:ind w:firstLineChars="0" w:firstLine="0"/>
        <w:rPr>
          <w:rFonts w:ascii="宋体" w:hAnsi="宋体" w:hint="eastAsia"/>
          <w:color w:val="000000"/>
        </w:rPr>
      </w:pPr>
      <w:r>
        <w:rPr>
          <w:noProof/>
        </w:rPr>
        <w:drawing>
          <wp:inline distT="0" distB="0" distL="0" distR="0" wp14:anchorId="56E9BDDF" wp14:editId="0064AA4C">
            <wp:extent cx="5760085" cy="3016250"/>
            <wp:effectExtent l="0" t="0" r="0" b="0"/>
            <wp:docPr id="344789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9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9605" w14:textId="77777777" w:rsidR="007A4541" w:rsidRPr="007A4541" w:rsidRDefault="007A4541" w:rsidP="00262C04">
      <w:pPr>
        <w:pStyle w:val="20"/>
        <w:ind w:leftChars="0" w:left="0" w:firstLineChars="0" w:firstLine="0"/>
        <w:rPr>
          <w:rFonts w:hint="eastAsia"/>
        </w:rPr>
      </w:pPr>
    </w:p>
    <w:p w14:paraId="4FA88A80" w14:textId="104F8596" w:rsidR="007A4541" w:rsidRDefault="007A4541" w:rsidP="00262C04">
      <w:pPr>
        <w:pStyle w:val="10"/>
        <w:jc w:val="left"/>
        <w:rPr>
          <w:rFonts w:hint="eastAsia"/>
        </w:rPr>
      </w:pPr>
      <w:r>
        <w:rPr>
          <w:rFonts w:ascii="宋体" w:hAnsi="宋体" w:hint="eastAsia"/>
          <w:b w:val="0"/>
          <w:color w:val="000000"/>
        </w:rPr>
        <w:lastRenderedPageBreak/>
        <w:t>用户</w:t>
      </w:r>
      <w:r>
        <w:rPr>
          <w:rFonts w:ascii="宋体" w:hAnsi="宋体"/>
          <w:b w:val="0"/>
          <w:color w:val="000000"/>
        </w:rPr>
        <w:t>管理</w:t>
      </w:r>
    </w:p>
    <w:p w14:paraId="0AA18AB9" w14:textId="77777777" w:rsidR="00652F11" w:rsidRDefault="00000000" w:rsidP="00C4162A">
      <w:pPr>
        <w:ind w:firstLine="480"/>
      </w:pPr>
      <w:r>
        <w:rPr>
          <w:rFonts w:ascii="宋体" w:hAnsi="宋体"/>
          <w:color w:val="000000"/>
        </w:rPr>
        <w:t>用户管理页面查看和管理系统用户信息。</w:t>
      </w:r>
    </w:p>
    <w:p w14:paraId="7253A143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0D5E812D" w14:textId="5151C714" w:rsidR="00652F11" w:rsidRDefault="00000000">
      <w:pPr>
        <w:ind w:firstLine="480"/>
      </w:pPr>
      <w:r>
        <w:rPr>
          <w:rFonts w:ascii="宋体" w:hAnsi="宋体"/>
          <w:color w:val="000000"/>
        </w:rPr>
        <w:t>用户管理表格包含7个主要字段，全面展示用户的基本信息和使用状态。用户ID作为用户的唯一标识，便于系统管理和数据关联。姓名字段显示用户的真实姓名，为用户识别提供基础信息。手机号</w:t>
      </w:r>
      <w:r w:rsidR="00E83486">
        <w:rPr>
          <w:rFonts w:ascii="宋体" w:hAnsi="宋体" w:hint="eastAsia"/>
          <w:color w:val="000000"/>
        </w:rPr>
        <w:t>用于</w:t>
      </w:r>
      <w:r w:rsidRPr="00E83486">
        <w:rPr>
          <w:rFonts w:ascii="宋体" w:hAnsi="宋体"/>
          <w:color w:val="000000"/>
        </w:rPr>
        <w:t>识别</w:t>
      </w:r>
      <w:r w:rsidR="00E83486">
        <w:rPr>
          <w:rFonts w:ascii="宋体" w:hAnsi="宋体" w:hint="eastAsia"/>
          <w:color w:val="000000"/>
        </w:rPr>
        <w:t>用户联系</w:t>
      </w:r>
      <w:r w:rsidRPr="00E83486">
        <w:rPr>
          <w:rFonts w:ascii="宋体" w:hAnsi="宋体"/>
          <w:color w:val="000000"/>
        </w:rPr>
        <w:t>信息。地址字段显示用户的居住地址，为服务区域划分和就近服务提供参考。身份证号</w:t>
      </w:r>
      <w:r w:rsidR="00E83486">
        <w:rPr>
          <w:rFonts w:ascii="宋体" w:hAnsi="宋体" w:hint="eastAsia"/>
          <w:color w:val="000000"/>
        </w:rPr>
        <w:t>用于标记用于的身份实名信息</w:t>
      </w:r>
      <w:r>
        <w:rPr>
          <w:rFonts w:ascii="宋体" w:hAnsi="宋体"/>
          <w:color w:val="000000"/>
        </w:rPr>
        <w:t>。状态字段用彩色标识用户的活跃程度，操作列提供查看等功能按钮。</w:t>
      </w:r>
    </w:p>
    <w:p w14:paraId="7D8E5C4F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用户状态显示</w:t>
      </w:r>
    </w:p>
    <w:p w14:paraId="59782F0B" w14:textId="691C034A" w:rsidR="00652F11" w:rsidRDefault="00000000">
      <w:pPr>
        <w:ind w:firstLine="480"/>
      </w:pPr>
      <w:r>
        <w:rPr>
          <w:rFonts w:ascii="宋体" w:hAnsi="宋体"/>
          <w:color w:val="000000"/>
        </w:rPr>
        <w:t>用户状态通过简洁的颜色标识系统进行区分，便于快速了解用户的参与情况。绿色表示用户处于活跃状态，说明用户正常使用系统，定期进行垃圾投放等操作，是系统的核心用户群体。</w:t>
      </w:r>
      <w:r w:rsidR="00E83486">
        <w:rPr>
          <w:rFonts w:ascii="宋体" w:hAnsi="宋体" w:hint="eastAsia"/>
          <w:color w:val="000000"/>
        </w:rPr>
        <w:t>深灰色</w:t>
      </w:r>
      <w:r>
        <w:rPr>
          <w:rFonts w:ascii="宋体" w:hAnsi="宋体"/>
          <w:color w:val="000000"/>
        </w:rPr>
        <w:t>表示用户处于非活跃状态，说明用户长期未使用系统，可能需要通过激励措施重新激活用户参与。</w:t>
      </w:r>
    </w:p>
    <w:p w14:paraId="74BDD04F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6CB55867" w14:textId="4321BDCD" w:rsidR="00282E68" w:rsidRPr="00282E68" w:rsidRDefault="00000000" w:rsidP="009B5CD0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首先查看用户列表和状态分布，了解整体用户群体的活跃情况和基本构成。</w:t>
      </w:r>
      <w:r w:rsidR="00282E68">
        <w:rPr>
          <w:rFonts w:ascii="宋体" w:hAnsi="宋体" w:hint="eastAsia"/>
          <w:color w:val="000000"/>
        </w:rPr>
        <w:t>重点查看</w:t>
      </w:r>
      <w:r>
        <w:rPr>
          <w:rFonts w:ascii="宋体" w:hAnsi="宋体"/>
          <w:color w:val="000000"/>
        </w:rPr>
        <w:t>非活跃用户</w:t>
      </w:r>
      <w:r w:rsidR="00282E68">
        <w:rPr>
          <w:rFonts w:ascii="宋体" w:hAnsi="宋体" w:hint="eastAsia"/>
          <w:color w:val="000000"/>
        </w:rPr>
        <w:t>,分析用户流失原因并</w:t>
      </w:r>
      <w:r>
        <w:rPr>
          <w:rFonts w:ascii="宋体" w:hAnsi="宋体"/>
          <w:color w:val="000000"/>
        </w:rPr>
        <w:t>制定相应的管理策略。接下来点击查看按钮了解特定用户的详细信息，包括投放历史等，为个性化服务提供依据。</w:t>
      </w:r>
      <w:r w:rsidR="00282E68">
        <w:rPr>
          <w:rFonts w:hint="eastAsia"/>
        </w:rPr>
        <w:t>操作参考以下截图：</w:t>
      </w:r>
    </w:p>
    <w:p w14:paraId="2C777B6A" w14:textId="31935B52" w:rsidR="00282E68" w:rsidRPr="00282E68" w:rsidRDefault="00282E68" w:rsidP="00282E68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232CC8" wp14:editId="2A161CF3">
            <wp:extent cx="5881687" cy="2343096"/>
            <wp:effectExtent l="0" t="0" r="5080" b="635"/>
            <wp:docPr id="45628353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83539" name="图片 1" descr="图形用户界面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823" cy="23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C953" w14:textId="77777777" w:rsidR="00652F11" w:rsidRDefault="00000000" w:rsidP="009B5CD0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报警管理</w:t>
      </w:r>
    </w:p>
    <w:p w14:paraId="6CB0F58F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5BC95F57" w14:textId="66A50C67" w:rsidR="00652F11" w:rsidRDefault="00000000">
      <w:pPr>
        <w:ind w:firstLine="480"/>
      </w:pPr>
      <w:r>
        <w:rPr>
          <w:rFonts w:ascii="宋体" w:hAnsi="宋体"/>
          <w:color w:val="000000"/>
        </w:rPr>
        <w:t>报警管理表格包含8个关键字段，全面展示报警信息和处理状态。报警ID作为报警的唯一标识，便于追踪和管理特定报警事件。容器ID显示相关垃圾桶的标识，帮助快速定位问题设备。报警级别用彩色标识，直观显示报警的紧急程度。满载率显示触发报警时的具体满载率数值，为处理决策提供准确数据。位置字段显示报警发生的具体地理位置，为现场处理提供准确指引。报警时间记录报警发生的具体时间，状态字段用处理状态显示当前处理情况，操作列提供解决等功能按钮。</w:t>
      </w:r>
    </w:p>
    <w:p w14:paraId="575B7820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报警级别显示</w:t>
      </w:r>
    </w:p>
    <w:p w14:paraId="6B1C5690" w14:textId="3036A501" w:rsidR="00652F11" w:rsidRDefault="00000000">
      <w:pPr>
        <w:ind w:firstLine="480"/>
      </w:pPr>
      <w:r>
        <w:rPr>
          <w:rFonts w:ascii="宋体" w:hAnsi="宋体"/>
          <w:color w:val="000000"/>
        </w:rPr>
        <w:t>报警级别采用直观的颜色编码系统，帮助用户快速识别处理优先级。红色表示严重报警，满载率超过90%，需要立即处理以避免垃圾溢出。橙色表示高级报警，满载率在80-90%之间，需要尽快处理以防止情况恶化。黄色表示中级报警，满载率在70-80%之间，需要关注并及时安排处理。</w:t>
      </w:r>
    </w:p>
    <w:p w14:paraId="3931C494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处理状态显示</w:t>
      </w:r>
    </w:p>
    <w:p w14:paraId="454F3BC1" w14:textId="04937940" w:rsidR="00652F11" w:rsidRDefault="00000000">
      <w:pPr>
        <w:ind w:firstLine="480"/>
      </w:pPr>
      <w:r>
        <w:rPr>
          <w:rFonts w:ascii="宋体" w:hAnsi="宋体"/>
          <w:color w:val="000000"/>
        </w:rPr>
        <w:t>处理状态通过简洁的颜色标识系统显示报警的处理进度。绿色表示报警已解决，说明相关问题已经处理完成，垃圾桶状态已恢复正常。红色表示报警未解决，说明报警仍在待处理状态，需要相关人员及时响应和处理。</w:t>
      </w:r>
    </w:p>
    <w:p w14:paraId="02A41E09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6D2103FA" w14:textId="77777777" w:rsidR="00652F11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报警管理的标准操作流程包括五个关键步骤。首先查看未解决报警列表，了解当前需要处理的所有报警情况。然后按照紧急程度优先处理严重和高级报警，确保最紧急的问题得到及时解决。接下来根据报警中的位置信息安排现场处理人员，确保处理工作的及时性和有效性。处理完成后及时点击"解决"按钮更新报警状态，保持系统信息的准确性。最后定期查看报警处理情况，分析报警趋势并优化预防措施。</w:t>
      </w:r>
    </w:p>
    <w:p w14:paraId="013CCA29" w14:textId="4B1A0B57" w:rsidR="00BE4AD0" w:rsidRDefault="00BE4AD0" w:rsidP="00BE4AD0">
      <w:pPr>
        <w:pStyle w:val="20"/>
        <w:ind w:leftChars="0" w:left="0" w:firstLineChars="0" w:firstLine="0"/>
      </w:pPr>
      <w:r>
        <w:rPr>
          <w:rFonts w:hint="eastAsia"/>
        </w:rPr>
        <w:t>操作参考以下截图</w:t>
      </w:r>
      <w:r>
        <w:rPr>
          <w:rFonts w:hint="eastAsia"/>
        </w:rPr>
        <w:t>：</w:t>
      </w:r>
    </w:p>
    <w:p w14:paraId="2C1AE721" w14:textId="5907AC1D" w:rsidR="00BE4AD0" w:rsidRDefault="00BE4AD0" w:rsidP="00BE4AD0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62CD19" wp14:editId="1B8F3CE2">
            <wp:extent cx="5760085" cy="2998470"/>
            <wp:effectExtent l="0" t="0" r="0" b="0"/>
            <wp:docPr id="192749984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99840" name="图片 1" descr="图形用户界面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436A" w14:textId="77777777" w:rsidR="00BE4AD0" w:rsidRPr="00BE4AD0" w:rsidRDefault="00BE4AD0" w:rsidP="00BE4AD0">
      <w:pPr>
        <w:pStyle w:val="20"/>
        <w:ind w:leftChars="0" w:left="0" w:firstLineChars="0" w:firstLine="0"/>
        <w:rPr>
          <w:rFonts w:hint="eastAsia"/>
        </w:rPr>
      </w:pPr>
    </w:p>
    <w:p w14:paraId="26A27D51" w14:textId="77777777" w:rsidR="00652F11" w:rsidRDefault="00000000" w:rsidP="00BE4AD0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积分排行</w:t>
      </w:r>
    </w:p>
    <w:p w14:paraId="36E99823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表格显示字段</w:t>
      </w:r>
    </w:p>
    <w:p w14:paraId="3A7E3AD3" w14:textId="6915A9F2" w:rsidR="00652F11" w:rsidRDefault="00000000">
      <w:pPr>
        <w:ind w:firstLine="480"/>
      </w:pPr>
      <w:r>
        <w:rPr>
          <w:rFonts w:ascii="宋体" w:hAnsi="宋体"/>
          <w:color w:val="000000"/>
        </w:rPr>
        <w:t>积分排行表格包含6个主要字段，全面展示用户的积分情况和等级信息。排名字段显示用户的具体排名。用户ID显示用户的唯一标识，便于系统管理和数据关联。姓名字段显示用户的真实姓名，便于识别和管理。总积分以粗体显示用户的累计积分，突出显示这一关键指标。等级字段用彩色显示用户的会员等级，直观反映用户的参与程度。地址字段显示用户的居住地址，为区域化管理提供参考。</w:t>
      </w:r>
    </w:p>
    <w:p w14:paraId="17A38EC4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用户等级显示</w:t>
      </w:r>
    </w:p>
    <w:p w14:paraId="78A8AE12" w14:textId="4DDA72D7" w:rsidR="00652F11" w:rsidRDefault="00000000">
      <w:pPr>
        <w:ind w:firstLine="480"/>
      </w:pPr>
      <w:r>
        <w:rPr>
          <w:rFonts w:ascii="Segoe UI Emoji" w:hAnsi="Segoe UI Emoji"/>
        </w:rPr>
        <w:t>用户等级采用直观的颜色系统进行区分，便于快速了解用户的参与程度。</w:t>
      </w:r>
      <w:r w:rsidR="00E74844">
        <w:rPr>
          <w:rFonts w:ascii="Segoe UI Emoji" w:hAnsi="Segoe UI Emoji" w:hint="eastAsia"/>
        </w:rPr>
        <w:t>环保新手</w:t>
      </w:r>
      <w:r>
        <w:rPr>
          <w:rFonts w:ascii="Segoe UI Emoji" w:hAnsi="Segoe UI Emoji"/>
        </w:rPr>
        <w:t>对应</w:t>
      </w:r>
      <w:r>
        <w:rPr>
          <w:rFonts w:ascii="Segoe UI Emoji" w:hAnsi="Segoe UI Emoji"/>
        </w:rPr>
        <w:t>0-</w:t>
      </w:r>
      <w:r w:rsidR="00E74844">
        <w:rPr>
          <w:rFonts w:ascii="Segoe UI Emoji" w:hAnsi="Segoe UI Emoji" w:hint="eastAsia"/>
        </w:rPr>
        <w:t>21</w:t>
      </w:r>
      <w:r>
        <w:rPr>
          <w:rFonts w:ascii="Segoe UI Emoji" w:hAnsi="Segoe UI Emoji"/>
        </w:rPr>
        <w:t>00</w:t>
      </w:r>
      <w:r>
        <w:rPr>
          <w:rFonts w:ascii="Segoe UI Emoji" w:hAnsi="Segoe UI Emoji"/>
        </w:rPr>
        <w:t>积分，是系统的基础用户群体。</w:t>
      </w:r>
      <w:r w:rsidR="00E74844">
        <w:rPr>
          <w:rFonts w:ascii="Segoe UI Emoji" w:hAnsi="Segoe UI Emoji" w:hint="eastAsia"/>
        </w:rPr>
        <w:t>分类专家</w:t>
      </w:r>
      <w:r>
        <w:rPr>
          <w:rFonts w:ascii="Segoe UI Emoji" w:hAnsi="Segoe UI Emoji"/>
        </w:rPr>
        <w:t>对应</w:t>
      </w:r>
      <w:r w:rsidR="00E74844">
        <w:rPr>
          <w:rFonts w:ascii="Segoe UI Emoji" w:hAnsi="Segoe UI Emoji" w:hint="eastAsia"/>
        </w:rPr>
        <w:t>210</w:t>
      </w:r>
      <w:r>
        <w:rPr>
          <w:rFonts w:ascii="Segoe UI Emoji" w:hAnsi="Segoe UI Emoji"/>
        </w:rPr>
        <w:t>1-</w:t>
      </w:r>
      <w:r w:rsidR="00E74844">
        <w:rPr>
          <w:rFonts w:ascii="Segoe UI Emoji" w:hAnsi="Segoe UI Emoji" w:hint="eastAsia"/>
        </w:rPr>
        <w:t>3200</w:t>
      </w:r>
      <w:r>
        <w:rPr>
          <w:rFonts w:ascii="Segoe UI Emoji" w:hAnsi="Segoe UI Emoji"/>
        </w:rPr>
        <w:t>积分，表示用户有一定的参与度和贡献。</w:t>
      </w:r>
      <w:r w:rsidR="00E74844">
        <w:rPr>
          <w:rFonts w:ascii="Segoe UI Emoji" w:hAnsi="Segoe UI Emoji" w:hint="eastAsia"/>
        </w:rPr>
        <w:t>绿色先锋</w:t>
      </w:r>
      <w:r>
        <w:rPr>
          <w:rFonts w:ascii="Segoe UI Emoji" w:hAnsi="Segoe UI Emoji"/>
        </w:rPr>
        <w:t>对应</w:t>
      </w:r>
      <w:r w:rsidR="00E74844">
        <w:rPr>
          <w:rFonts w:ascii="Segoe UI Emoji" w:hAnsi="Segoe UI Emoji" w:hint="eastAsia"/>
        </w:rPr>
        <w:t>3201</w:t>
      </w:r>
      <w:r>
        <w:rPr>
          <w:rFonts w:ascii="Segoe UI Emoji" w:hAnsi="Segoe UI Emoji"/>
        </w:rPr>
        <w:t>-</w:t>
      </w:r>
      <w:r w:rsidR="00E74844">
        <w:rPr>
          <w:rFonts w:ascii="Segoe UI Emoji" w:hAnsi="Segoe UI Emoji" w:hint="eastAsia"/>
        </w:rPr>
        <w:t>4200</w:t>
      </w:r>
      <w:r>
        <w:rPr>
          <w:rFonts w:ascii="Segoe UI Emoji" w:hAnsi="Segoe UI Emoji"/>
        </w:rPr>
        <w:t>积分，是系统的活跃用户群体。</w:t>
      </w:r>
      <w:proofErr w:type="gramStart"/>
      <w:r w:rsidR="00E74844">
        <w:rPr>
          <w:rFonts w:ascii="Segoe UI Emoji" w:hAnsi="Segoe UI Emoji" w:hint="eastAsia"/>
        </w:rPr>
        <w:t>环保达</w:t>
      </w:r>
      <w:proofErr w:type="gramEnd"/>
      <w:r w:rsidR="00E74844">
        <w:rPr>
          <w:rFonts w:ascii="Segoe UI Emoji" w:hAnsi="Segoe UI Emoji" w:hint="eastAsia"/>
        </w:rPr>
        <w:t>人</w:t>
      </w:r>
      <w:r>
        <w:rPr>
          <w:rFonts w:ascii="Segoe UI Emoji" w:hAnsi="Segoe UI Emoji"/>
        </w:rPr>
        <w:t>对应</w:t>
      </w:r>
      <w:r w:rsidR="00E74844">
        <w:rPr>
          <w:rFonts w:ascii="Segoe UI Emoji" w:hAnsi="Segoe UI Emoji" w:hint="eastAsia"/>
        </w:rPr>
        <w:t>4200</w:t>
      </w:r>
      <w:r>
        <w:rPr>
          <w:rFonts w:ascii="Segoe UI Emoji" w:hAnsi="Segoe UI Emoji"/>
        </w:rPr>
        <w:t>积分以上，是系统的核心用户和标杆用户。</w:t>
      </w:r>
    </w:p>
    <w:p w14:paraId="1226C56B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74704CF8" w14:textId="29E9E565" w:rsidR="00652F11" w:rsidRDefault="00000000" w:rsidP="00E957F8">
      <w:pPr>
        <w:pStyle w:val="20"/>
        <w:ind w:leftChars="0" w:left="0" w:firstLine="480"/>
      </w:pPr>
      <w:r>
        <w:rPr>
          <w:rFonts w:ascii="宋体" w:hAnsi="宋体"/>
          <w:color w:val="000000"/>
        </w:rPr>
        <w:t>首先查看积分排行榜了解整体用户参与情况，分析用户群体的活跃度和参与分布。重点关注高积分用户，可以给予适当的表彰和奖励，激励其他用户参与。。最后定期查看排名变化，跟踪用户参与度的变化趋势，为用户运营提供数据支持。</w:t>
      </w:r>
      <w:r w:rsidR="003E2CC6">
        <w:rPr>
          <w:rFonts w:hint="eastAsia"/>
        </w:rPr>
        <w:t>操作参考以下截图：</w:t>
      </w:r>
    </w:p>
    <w:p w14:paraId="2D2A57E6" w14:textId="6AF2F4EE" w:rsidR="003E2CC6" w:rsidRPr="003E2CC6" w:rsidRDefault="00E957F8" w:rsidP="003E2CC6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F6BF07" wp14:editId="1FA6BF24">
            <wp:extent cx="5534025" cy="2345129"/>
            <wp:effectExtent l="0" t="0" r="0" b="0"/>
            <wp:docPr id="139105360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53607" name="图片 1" descr="表格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1A7" w14:textId="77777777" w:rsidR="00652F11" w:rsidRDefault="00000000" w:rsidP="009C689F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报表概览</w:t>
      </w:r>
    </w:p>
    <w:p w14:paraId="34AC9532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页面内容</w:t>
      </w:r>
    </w:p>
    <w:p w14:paraId="5BE47867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报表概览页面主要展示报表系统的整体运行状态和关键性能指标。页面采用简洁的卡片式布局，将重要信息以直观的方式呈现给用户。页面顶部显示4个统计卡片，分别展示总报表数、今日生成数量、平均生成时间和缓存命中率等关键指标，帮助管理人员快速了解报表系统的运行情况和性能表现。</w:t>
      </w:r>
    </w:p>
    <w:p w14:paraId="66EBEE11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关键指标卡片</w:t>
      </w:r>
    </w:p>
    <w:p w14:paraId="0418FC8A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关键指标卡片区域展示四个重要的系统运行指标。总报表数显示系统中累计生成的报表总数量（156个），反映系统的使用规模和历史数据积累。今日生成数量显示当天已生成的报表数量（12个），反映系统的日常使用活跃度。平均生成时间显示报表生成的平均耗时（2.3秒），反映系统的处理效率和性能水平。缓存命中率显示系统缓存的有效性（94.5%），反映系统优化程度和响应速度。</w:t>
      </w:r>
    </w:p>
    <w:p w14:paraId="75389FAD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1852A81C" w14:textId="0DE4AC35" w:rsidR="00652F11" w:rsidRDefault="00000000" w:rsidP="006C3B09">
      <w:pPr>
        <w:pStyle w:val="20"/>
        <w:ind w:leftChars="0" w:left="0" w:firstLine="480"/>
      </w:pPr>
      <w:r>
        <w:rPr>
          <w:rFonts w:ascii="宋体" w:hAnsi="宋体"/>
          <w:color w:val="000000"/>
        </w:rPr>
        <w:t>首先访问报表系统查看整体状态，通过关键指标卡片了解系统的基本运行情况。然后详细了解报表生成情况和系统性能表现，分析各项指标是否正常。最后根据需要点击刷新按钮获取最新数据，确保决策基于最新的系统状态信息。</w:t>
      </w:r>
      <w:r w:rsidR="006C3B09">
        <w:rPr>
          <w:rFonts w:hint="eastAsia"/>
        </w:rPr>
        <w:t>操作参考以下截图：</w:t>
      </w:r>
    </w:p>
    <w:p w14:paraId="040E81A8" w14:textId="1C184A88" w:rsidR="006C3B09" w:rsidRPr="006C3B09" w:rsidRDefault="000127E9" w:rsidP="006C3B0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EFF8C1" wp14:editId="02256F54">
            <wp:extent cx="5652770" cy="2619375"/>
            <wp:effectExtent l="0" t="0" r="5080" b="9525"/>
            <wp:docPr id="1692337655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7655" name="图片 1" descr="图形用户界面, 文本, 应用程序, 聊天或短信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6541" cy="26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022E" w14:textId="77777777" w:rsidR="00652F11" w:rsidRDefault="00000000" w:rsidP="00BF1DE2">
      <w:pPr>
        <w:pStyle w:val="10"/>
        <w:jc w:val="left"/>
        <w:rPr>
          <w:rFonts w:hint="eastAsia"/>
        </w:rPr>
      </w:pPr>
      <w:r>
        <w:rPr>
          <w:rFonts w:ascii="宋体" w:hAnsi="宋体"/>
          <w:b w:val="0"/>
          <w:color w:val="000000"/>
        </w:rPr>
        <w:lastRenderedPageBreak/>
        <w:t>标准报表</w:t>
      </w:r>
    </w:p>
    <w:p w14:paraId="6C48678A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标准报表页面生成四种预定义报表。</w:t>
      </w:r>
    </w:p>
    <w:p w14:paraId="30B90841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报表类型选择</w:t>
      </w:r>
    </w:p>
    <w:p w14:paraId="457E677A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标准报表页面顶部提供便捷的报表类型选择功能，用户可以通过下拉选择框选择需要生成的报表类型。系统提供四种预定义的报表类型，包括收运报表、投放报表、处置报表和综合报表。每种报表类型都针对特定的业务场景设计，提供相应的关键指标和数据分析，帮助用户全面了解系统各个环节的运行情况。</w:t>
      </w:r>
    </w:p>
    <w:p w14:paraId="1D548033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报表生成操作</w:t>
      </w:r>
    </w:p>
    <w:p w14:paraId="4DC6E5F0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报表生成操作流程简单直观，包含三个基本步骤。首先用户需要从下拉选择框中选择需要的报表类型，根据分析需求选择最合适的报表。然后点击"生成报表"按钮，系统开始执行数据查询和计算过程。最后查看生成的报表数据，系统会以卡片形式展示各项关键指标，用户可以直接查看和分析相关数据。</w:t>
      </w:r>
    </w:p>
    <w:p w14:paraId="110D5208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4710C938" w14:textId="77777777" w:rsidR="00652F11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标准报表的使用流程包括四个简单步骤，确保用户能够高效地生成和使用报表。首先根据分析需求选择合适的报表类型，不同类型的报表适用于不同的业务场景。然后点击生成报表按钮，启动报表生成过程。接下来仔细查看生成的数据指标，分析各项数据的含义和趋势。最后根据需要切换到其他报表类型，进行更全面的数据分析和对比。</w:t>
      </w:r>
    </w:p>
    <w:p w14:paraId="7A342D98" w14:textId="47D76643" w:rsidR="00B94691" w:rsidRDefault="00B94691" w:rsidP="00B94691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6289AAC9" w14:textId="77C7198B" w:rsidR="00584BD9" w:rsidRDefault="00584BD9" w:rsidP="00B94691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2C2BDDA3" wp14:editId="5DEA31D3">
            <wp:extent cx="5760085" cy="3007360"/>
            <wp:effectExtent l="0" t="0" r="0" b="2540"/>
            <wp:docPr id="211651302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3022" name="图片 1" descr="图形用户界面, 文本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9D13" w14:textId="0B4AFC8A" w:rsidR="00584BD9" w:rsidRDefault="00584BD9" w:rsidP="00B94691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6C6EA03" wp14:editId="0918E91D">
            <wp:extent cx="5760085" cy="2982595"/>
            <wp:effectExtent l="0" t="0" r="0" b="8255"/>
            <wp:docPr id="172552121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1218" name="图片 1" descr="图形用户界面, 文本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A9C" w14:textId="57B8FD45" w:rsidR="00584BD9" w:rsidRDefault="004778A3" w:rsidP="00B94691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6ED92D16" wp14:editId="72B92384">
            <wp:extent cx="5760085" cy="2994025"/>
            <wp:effectExtent l="0" t="0" r="0" b="0"/>
            <wp:docPr id="172502233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2337" name="图片 1" descr="图形用户界面, 文本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C13" w14:textId="27D5A08D" w:rsidR="004778A3" w:rsidRPr="00B94691" w:rsidRDefault="004778A3" w:rsidP="00B94691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97CFC31" wp14:editId="17BB0103">
            <wp:extent cx="5760085" cy="2994025"/>
            <wp:effectExtent l="0" t="0" r="0" b="0"/>
            <wp:docPr id="122533950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9508" name="图片 1" descr="图形用户界面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666" w14:textId="69C1E1CA" w:rsidR="00652F11" w:rsidRDefault="00D24A5C" w:rsidP="00FA0777">
      <w:pPr>
        <w:pStyle w:val="10"/>
        <w:jc w:val="left"/>
        <w:rPr>
          <w:rFonts w:hint="eastAsia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r w:rsidR="00000000">
        <w:rPr>
          <w:rFonts w:ascii="宋体" w:hAnsi="宋体"/>
          <w:b w:val="0"/>
          <w:color w:val="000000"/>
        </w:rPr>
        <w:t>报表模板</w:t>
      </w:r>
    </w:p>
    <w:p w14:paraId="4163A8CC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可用模板</w:t>
      </w:r>
    </w:p>
    <w:p w14:paraId="274F6A96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报表模板页面提供四个专业设计的报表模板，每个模板都以卡片形式展示，包含完整的模板信息。每个模板卡片都包含模板名称、详细描述、分类标签和"使用模板"按钮等关键元素。模板设计基于行业最佳实践，针对不同的业务场景和分析需求，为用户提供专业化的报表解决方案。</w:t>
      </w:r>
    </w:p>
    <w:p w14:paraId="2CB8B31E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模板列表</w:t>
      </w:r>
    </w:p>
    <w:p w14:paraId="44BC4955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系统提供四种不同类型的专业报表模板，覆盖环卫管理的各个关键环节。收运效率分析模板专门用于分析收运车辆效率和路线优化情况，分类为收运类型，特别适用于收运管理优化场景。投放行为分析模板专注于分析用户投放行为和分类准确性，分类为投放类型，适用于用户行为分析和改进。环保指标监控模板用于监控处置环节的环保指标变化，分类为处置类型，适用于环保监管和合</w:t>
      </w:r>
      <w:proofErr w:type="gramStart"/>
      <w:r>
        <w:rPr>
          <w:rFonts w:ascii="宋体" w:hAnsi="宋体"/>
          <w:color w:val="000000"/>
        </w:rPr>
        <w:t>规</w:t>
      </w:r>
      <w:proofErr w:type="gramEnd"/>
      <w:r>
        <w:rPr>
          <w:rFonts w:ascii="宋体" w:hAnsi="宋体"/>
          <w:color w:val="000000"/>
        </w:rPr>
        <w:t>检查。综合运营报表模板提供全链条运营数据综合分析，分类为综合类型，适用于整体运营管理和决策支持。</w:t>
      </w:r>
    </w:p>
    <w:p w14:paraId="434C15AA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58E7F7AB" w14:textId="1300BE1D" w:rsidR="00652F11" w:rsidRDefault="00000000" w:rsidP="00BC5A08">
      <w:pPr>
        <w:pStyle w:val="20"/>
        <w:ind w:leftChars="0" w:left="0" w:firstLine="480"/>
      </w:pPr>
      <w:r>
        <w:rPr>
          <w:rFonts w:ascii="宋体" w:hAnsi="宋体"/>
          <w:color w:val="000000"/>
        </w:rPr>
        <w:t>报表模板的标准使用步骤包括四个关键环节，确保用户能够高效地利用模板功能。首先根据具体的分析需求选择合适的模板，</w:t>
      </w:r>
      <w:r w:rsidR="00841AC3">
        <w:rPr>
          <w:rFonts w:ascii="宋体" w:hAnsi="宋体" w:hint="eastAsia"/>
          <w:color w:val="000000"/>
        </w:rPr>
        <w:t>按照需求</w:t>
      </w:r>
      <w:r>
        <w:rPr>
          <w:rFonts w:ascii="宋体" w:hAnsi="宋体"/>
          <w:color w:val="000000"/>
        </w:rPr>
        <w:t>点击使用模板按钮，启动模板应用流程。系统会自动导航到相应的报表生成页面。</w:t>
      </w:r>
      <w:r w:rsidR="00AC4C6A">
        <w:rPr>
          <w:rFonts w:hint="eastAsia"/>
        </w:rPr>
        <w:t>操作参考以下截图：</w:t>
      </w:r>
    </w:p>
    <w:p w14:paraId="1DC68C6C" w14:textId="5F053123" w:rsidR="00BC5A08" w:rsidRDefault="00841AC3" w:rsidP="00BC5A08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3AEC09" wp14:editId="0599696C">
            <wp:extent cx="5894262" cy="2297383"/>
            <wp:effectExtent l="0" t="0" r="0" b="8255"/>
            <wp:docPr id="206205694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56946" name="图片 1" descr="图形用户界面, 文本, 应用程序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4139" cy="23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3DF3" w14:textId="6307EFE1" w:rsidR="00652F11" w:rsidRDefault="001462B7" w:rsidP="00FA0777">
      <w:pPr>
        <w:pStyle w:val="10"/>
        <w:jc w:val="left"/>
        <w:rPr>
          <w:rFonts w:hint="eastAsia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r w:rsidR="00000000">
        <w:rPr>
          <w:rFonts w:ascii="宋体" w:hAnsi="宋体"/>
          <w:b w:val="0"/>
          <w:color w:val="000000"/>
        </w:rPr>
        <w:t>趋势分析</w:t>
      </w:r>
    </w:p>
    <w:p w14:paraId="172062E8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页面布局</w:t>
      </w:r>
    </w:p>
    <w:p w14:paraId="507F0CBC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趋势分析页面采用清晰的三段式布局设计，确保用户能够高效地进行趋势分析操作。页面顶部是指标选择和时间设置区域，提供分析参数的配置功能。页面中部设置了生成按钮，用于启动趋势分析过程。页面底部是分析结果展示区域，以直观的方式展示分析结果和统计数据。</w:t>
      </w:r>
    </w:p>
    <w:p w14:paraId="351879D0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操作区域</w:t>
      </w:r>
    </w:p>
    <w:p w14:paraId="07060186" w14:textId="77777777" w:rsidR="00652F11" w:rsidRDefault="00000000">
      <w:pPr>
        <w:ind w:firstLine="480"/>
      </w:pPr>
      <w:r>
        <w:rPr>
          <w:rFonts w:ascii="宋体" w:hAnsi="宋体"/>
          <w:color w:val="000000"/>
        </w:rPr>
        <w:t>操作区域提供完整的分析参数配置功能，用户可以根据需要自定义分析条件。指标选择下拉框提供收运量、回收率、用户参与度三个关键指标选项，用户可以选择需要分析的具体指标。时间范围选择功能包含开始日期输入框，系统默认设置为30天前，用户也可以根据需要自定义时间范围。分析趋势按钮用于执行趋势分析，点击后系统开始进行数据计算和趋势分析。</w:t>
      </w:r>
    </w:p>
    <w:p w14:paraId="15225AE1" w14:textId="77777777" w:rsidR="00652F11" w:rsidRDefault="00000000">
      <w:pPr>
        <w:pStyle w:val="2"/>
      </w:pPr>
      <w:r>
        <w:rPr>
          <w:rFonts w:ascii="宋体" w:hAnsi="宋体"/>
          <w:b w:val="0"/>
          <w:color w:val="000000"/>
        </w:rPr>
        <w:t>使用步骤</w:t>
      </w:r>
    </w:p>
    <w:p w14:paraId="620519D7" w14:textId="77777777" w:rsidR="00652F11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趋势分析的标准使用流程包括五个关键步骤，确保用户能够获得准确有用的分析结果。首先选择要分析的指标，根据分析目的选择收运量、回收率或用户参与度中的一个。然后设置分析时间范围，可以使用系统默认的30天前设置，也可以根据需要自定义时间范围。接下来点击"分析趋势"按钮，启动系统的数据分析过程。随后仔细查看分析结果的统计数据，理解各项指标的含义和变化趋势。最后根据趋势数据制定相应的决策和改进措施，将分析结果转化为实际的管理行动。</w:t>
      </w:r>
    </w:p>
    <w:p w14:paraId="6CA6C6F8" w14:textId="17D0EC25" w:rsidR="001E281C" w:rsidRDefault="00960253" w:rsidP="001E281C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2C2FD0B3" w14:textId="5D6216B7" w:rsidR="00960253" w:rsidRDefault="00960253" w:rsidP="001E281C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170E41B3" wp14:editId="141E65C3">
            <wp:extent cx="5800725" cy="2849245"/>
            <wp:effectExtent l="0" t="0" r="9525" b="8255"/>
            <wp:docPr id="48062756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27569" name="图片 1" descr="图形用户界面, 文本, 应用程序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810" cy="28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A16F" w14:textId="055BE963" w:rsidR="00960253" w:rsidRDefault="00960253" w:rsidP="001E281C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2154020" wp14:editId="6AD5EEBD">
            <wp:extent cx="5800725" cy="2661920"/>
            <wp:effectExtent l="0" t="0" r="9525" b="5080"/>
            <wp:docPr id="33945808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8084" name="图片 1" descr="图形用户界面, 文本, 应用程序, 电子邮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4016" cy="266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A136" w14:textId="616FC16E" w:rsidR="00960253" w:rsidRPr="001E281C" w:rsidRDefault="008E1784" w:rsidP="001E281C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75C8802" wp14:editId="61337437">
            <wp:extent cx="5819775" cy="2987040"/>
            <wp:effectExtent l="0" t="0" r="9525" b="3810"/>
            <wp:docPr id="116375039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0398" name="图片 1" descr="图形用户界面, 文本, 应用程序, 电子邮件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095" cy="29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3E78" w14:textId="524FC493" w:rsidR="00652F11" w:rsidRDefault="001A62B5" w:rsidP="00FA0777">
      <w:pPr>
        <w:pStyle w:val="10"/>
        <w:jc w:val="left"/>
        <w:rPr>
          <w:rFonts w:hint="eastAsia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r w:rsidR="00000000">
        <w:rPr>
          <w:rFonts w:ascii="宋体" w:hAnsi="宋体"/>
          <w:b w:val="0"/>
          <w:color w:val="000000"/>
        </w:rPr>
        <w:t>历史记录</w:t>
      </w:r>
    </w:p>
    <w:p w14:paraId="0F127AFB" w14:textId="77777777" w:rsidR="00652F11" w:rsidRDefault="00000000" w:rsidP="005764EE">
      <w:pPr>
        <w:ind w:firstLine="480"/>
      </w:pPr>
      <w:r>
        <w:rPr>
          <w:rFonts w:ascii="宋体" w:hAnsi="宋体"/>
          <w:color w:val="000000"/>
        </w:rPr>
        <w:t>历史记录页面显示已生成的报表记录。</w:t>
      </w:r>
    </w:p>
    <w:p w14:paraId="5304AC8D" w14:textId="77777777" w:rsidR="00652F11" w:rsidRDefault="00000000" w:rsidP="005764EE">
      <w:pPr>
        <w:ind w:firstLineChars="0" w:firstLine="0"/>
        <w:rPr>
          <w:rFonts w:ascii="宋体" w:hAnsi="宋体"/>
          <w:color w:val="000000"/>
        </w:rPr>
      </w:pPr>
      <w:r>
        <w:rPr>
          <w:rFonts w:ascii="宋体" w:hAnsi="宋体"/>
          <w:b/>
          <w:color w:val="000000"/>
        </w:rPr>
        <w:t>页面内容：</w:t>
      </w:r>
      <w:r>
        <w:rPr>
          <w:rFonts w:ascii="宋体" w:hAnsi="宋体"/>
          <w:color w:val="000000"/>
        </w:rPr>
        <w:br/>
        <w:t>- 报表ID：报表的唯一标识</w:t>
      </w:r>
      <w:r>
        <w:rPr>
          <w:rFonts w:ascii="宋体" w:hAnsi="宋体"/>
          <w:color w:val="000000"/>
        </w:rPr>
        <w:br/>
        <w:t>- 类型：报表类型（收运、投放、处置、综合）</w:t>
      </w:r>
      <w:r>
        <w:rPr>
          <w:rFonts w:ascii="宋体" w:hAnsi="宋体"/>
          <w:color w:val="000000"/>
        </w:rPr>
        <w:br/>
        <w:t>- 标题：报表的标题名称</w:t>
      </w:r>
      <w:r>
        <w:rPr>
          <w:rFonts w:ascii="宋体" w:hAnsi="宋体"/>
          <w:color w:val="000000"/>
        </w:rPr>
        <w:br/>
        <w:t>- 生成时间：报表生成的时间</w:t>
      </w:r>
      <w:r>
        <w:rPr>
          <w:rFonts w:ascii="宋体" w:hAnsi="宋体"/>
          <w:color w:val="000000"/>
        </w:rPr>
        <w:br/>
        <w:t>- 状态：报表的当前状态</w:t>
      </w:r>
    </w:p>
    <w:p w14:paraId="4E273D88" w14:textId="77777777" w:rsidR="0031786F" w:rsidRDefault="0031786F" w:rsidP="0031786F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4A1D380A" w14:textId="3A531E99" w:rsidR="0031786F" w:rsidRPr="0031786F" w:rsidRDefault="0092068E" w:rsidP="0031786F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1C9A841" wp14:editId="365ED4E2">
            <wp:extent cx="5760085" cy="3009265"/>
            <wp:effectExtent l="0" t="0" r="0" b="635"/>
            <wp:docPr id="87416578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65788" name="图片 1" descr="表格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86F" w:rsidRPr="0031786F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7" w:h="16839"/>
      <w:pgMar w:top="1418" w:right="1418" w:bottom="1418" w:left="1418" w:header="851" w:footer="851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313951" w14:textId="77777777" w:rsidR="00121BBC" w:rsidRDefault="00121BBC">
      <w:pPr>
        <w:spacing w:line="240" w:lineRule="auto"/>
        <w:ind w:firstLine="480"/>
      </w:pPr>
      <w:r>
        <w:separator/>
      </w:r>
    </w:p>
  </w:endnote>
  <w:endnote w:type="continuationSeparator" w:id="0">
    <w:p w14:paraId="491B3E6D" w14:textId="77777777" w:rsidR="00121BBC" w:rsidRDefault="00121BB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AA613" w14:textId="77777777" w:rsidR="00652F11" w:rsidRDefault="00652F11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7434CD" w14:textId="77777777" w:rsidR="00652F11" w:rsidRDefault="00652F11">
    <w:pPr>
      <w:pStyle w:val="af2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26B84" w14:textId="77777777" w:rsidR="00652F11" w:rsidRDefault="00652F11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F89736" w14:textId="77777777" w:rsidR="00121BBC" w:rsidRDefault="00121BBC">
      <w:pPr>
        <w:ind w:firstLine="480"/>
      </w:pPr>
      <w:r>
        <w:separator/>
      </w:r>
    </w:p>
  </w:footnote>
  <w:footnote w:type="continuationSeparator" w:id="0">
    <w:p w14:paraId="55077A42" w14:textId="77777777" w:rsidR="00121BBC" w:rsidRDefault="00121BB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795D9" w14:textId="77777777" w:rsidR="00652F11" w:rsidRDefault="00652F11">
    <w:pPr>
      <w:pStyle w:val="af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DF20D" w14:textId="77777777" w:rsidR="00652F11" w:rsidRDefault="00000000">
    <w:pPr>
      <w:pStyle w:val="af4"/>
      <w:pBdr>
        <w:top w:val="nil"/>
        <w:left w:val="nil"/>
        <w:bottom w:val="nil"/>
        <w:right w:val="nil"/>
      </w:pBdr>
      <w:ind w:firstLine="480"/>
      <w:jc w:val="left"/>
    </w:pPr>
    <w:r>
      <w:rPr>
        <w:rFonts w:ascii="宋体" w:hAnsi="宋体"/>
        <w:color w:val="000000"/>
        <w:sz w:val="24"/>
      </w:rPr>
      <w:t>垃圾分类智能监管系统 V1.0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962B21" w14:textId="77777777" w:rsidR="00652F11" w:rsidRDefault="00652F11">
    <w:pPr>
      <w:pStyle w:val="af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color w:val="auto"/>
      </w:rPr>
    </w:lvl>
  </w:abstractNum>
  <w:abstractNum w:abstractNumId="2" w15:restartNumberingAfterBreak="0">
    <w:nsid w:val="0C670FBE"/>
    <w:multiLevelType w:val="multilevel"/>
    <w:tmpl w:val="0C670FBE"/>
    <w:lvl w:ilvl="0">
      <w:start w:val="1"/>
      <w:numFmt w:val="chineseCountingThousand"/>
      <w:pStyle w:val="a1"/>
      <w:lvlText w:val="第%1章"/>
      <w:lvlJc w:val="center"/>
      <w:pPr>
        <w:tabs>
          <w:tab w:val="left" w:pos="0"/>
        </w:tabs>
        <w:ind w:left="0" w:firstLine="288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pStyle w:val="2660505"/>
      <w:isLgl/>
      <w:lvlText w:val="%1.%2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30"/>
        <w:szCs w:val="30"/>
      </w:rPr>
    </w:lvl>
    <w:lvl w:ilvl="2">
      <w:start w:val="1"/>
      <w:numFmt w:val="decimal"/>
      <w:pStyle w:val="366"/>
      <w:isLgl/>
      <w:lvlText w:val="%1.%2.%3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3">
      <w:start w:val="1"/>
      <w:numFmt w:val="decimal"/>
      <w:isLgl/>
      <w:lvlText w:val="%1.%2.%3.%4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lvlText w:val="%1.%2.%3.%4.%5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5">
      <w:start w:val="1"/>
      <w:numFmt w:val="decimal"/>
      <w:isLgl/>
      <w:lvlText w:val="%1.%2.%3.%4.%5.%6"/>
      <w:lvlJc w:val="left"/>
      <w:pPr>
        <w:tabs>
          <w:tab w:val="left" w:pos="-216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6">
      <w:start w:val="1"/>
      <w:numFmt w:val="decimal"/>
      <w:isLgl/>
      <w:lvlText w:val="%1.%2.%3.%4.%5.%6.%7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</w:abstractNum>
  <w:abstractNum w:abstractNumId="3" w15:restartNumberingAfterBreak="0">
    <w:nsid w:val="21323467"/>
    <w:multiLevelType w:val="singleLevel"/>
    <w:tmpl w:val="21323467"/>
    <w:lvl w:ilvl="0">
      <w:start w:val="1"/>
      <w:numFmt w:val="decimal"/>
      <w:pStyle w:val="1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4" w15:restartNumberingAfterBreak="0">
    <w:nsid w:val="55C77F52"/>
    <w:multiLevelType w:val="multilevel"/>
    <w:tmpl w:val="55C77F52"/>
    <w:lvl w:ilvl="0">
      <w:start w:val="1"/>
      <w:numFmt w:val="chineseCountingThousand"/>
      <w:pStyle w:val="10"/>
      <w:lvlText w:val="第%1章"/>
      <w:lvlJc w:val="left"/>
      <w:pPr>
        <w:tabs>
          <w:tab w:val="left" w:pos="1582"/>
        </w:tabs>
        <w:ind w:left="574" w:hanging="432"/>
      </w:pPr>
      <w:rPr>
        <w:rFonts w:hint="eastAsia"/>
        <w:i w:val="0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1361"/>
        </w:tabs>
        <w:ind w:left="1361" w:hanging="1361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tabs>
          <w:tab w:val="left" w:pos="1644"/>
        </w:tabs>
        <w:ind w:left="1644" w:hanging="1644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tabs>
          <w:tab w:val="left" w:pos="1928"/>
        </w:tabs>
        <w:ind w:left="1928" w:hanging="1928"/>
      </w:pPr>
      <w:rPr>
        <w:rFonts w:cs="Times New Roman" w:hint="eastAsia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6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5C9DE1F7"/>
    <w:multiLevelType w:val="multilevel"/>
    <w:tmpl w:val="5C9DE1F7"/>
    <w:lvl w:ilvl="0">
      <w:start w:val="1"/>
      <w:numFmt w:val="decimal"/>
      <w:lvlText w:val="%1."/>
      <w:lvlJc w:val="left"/>
      <w:pPr>
        <w:tabs>
          <w:tab w:val="left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firstLine="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firstLine="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firstLine="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firstLine="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firstLine="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firstLine="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firstLine="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firstLine="0"/>
      </w:pPr>
    </w:lvl>
  </w:abstractNum>
  <w:num w:numId="1" w16cid:durableId="344212269">
    <w:abstractNumId w:val="4"/>
  </w:num>
  <w:num w:numId="2" w16cid:durableId="1101030224">
    <w:abstractNumId w:val="0"/>
  </w:num>
  <w:num w:numId="3" w16cid:durableId="569002112">
    <w:abstractNumId w:val="1"/>
  </w:num>
  <w:num w:numId="4" w16cid:durableId="228659576">
    <w:abstractNumId w:val="2"/>
  </w:num>
  <w:num w:numId="5" w16cid:durableId="1656491931">
    <w:abstractNumId w:val="3"/>
  </w:num>
  <w:num w:numId="6" w16cid:durableId="6887505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AyODZkY2VmZTA1ZjY4ZDE0NTgwNzcyZjE3Y2Q3ZDUifQ=="/>
  </w:docVars>
  <w:rsids>
    <w:rsidRoot w:val="007F2770"/>
    <w:rsid w:val="000127E9"/>
    <w:rsid w:val="000150A3"/>
    <w:rsid w:val="00017065"/>
    <w:rsid w:val="00021A29"/>
    <w:rsid w:val="00023349"/>
    <w:rsid w:val="00042D47"/>
    <w:rsid w:val="00050B0F"/>
    <w:rsid w:val="00051929"/>
    <w:rsid w:val="00056AEF"/>
    <w:rsid w:val="00061D1F"/>
    <w:rsid w:val="00064429"/>
    <w:rsid w:val="00066BA3"/>
    <w:rsid w:val="00073FF0"/>
    <w:rsid w:val="000807C0"/>
    <w:rsid w:val="00090102"/>
    <w:rsid w:val="00091568"/>
    <w:rsid w:val="00094ED0"/>
    <w:rsid w:val="000A3D24"/>
    <w:rsid w:val="000A5EB7"/>
    <w:rsid w:val="000B3C8C"/>
    <w:rsid w:val="000B7331"/>
    <w:rsid w:val="000C2366"/>
    <w:rsid w:val="000C5807"/>
    <w:rsid w:val="000C5AD6"/>
    <w:rsid w:val="000C64C5"/>
    <w:rsid w:val="000C772F"/>
    <w:rsid w:val="000E1B18"/>
    <w:rsid w:val="000E53D6"/>
    <w:rsid w:val="000E75D7"/>
    <w:rsid w:val="000F057A"/>
    <w:rsid w:val="001043ED"/>
    <w:rsid w:val="001068EB"/>
    <w:rsid w:val="0012120D"/>
    <w:rsid w:val="001218B3"/>
    <w:rsid w:val="00121BBC"/>
    <w:rsid w:val="0012283A"/>
    <w:rsid w:val="0013059E"/>
    <w:rsid w:val="001362C4"/>
    <w:rsid w:val="0014195A"/>
    <w:rsid w:val="00144BDF"/>
    <w:rsid w:val="001462B7"/>
    <w:rsid w:val="00156A4E"/>
    <w:rsid w:val="00160899"/>
    <w:rsid w:val="00167710"/>
    <w:rsid w:val="00177D8D"/>
    <w:rsid w:val="0018028D"/>
    <w:rsid w:val="00180F7E"/>
    <w:rsid w:val="0018668D"/>
    <w:rsid w:val="00190A7D"/>
    <w:rsid w:val="00194BE3"/>
    <w:rsid w:val="00197CC7"/>
    <w:rsid w:val="001A62B5"/>
    <w:rsid w:val="001B0B68"/>
    <w:rsid w:val="001B1E4F"/>
    <w:rsid w:val="001B1F27"/>
    <w:rsid w:val="001B260A"/>
    <w:rsid w:val="001B3610"/>
    <w:rsid w:val="001B4BB9"/>
    <w:rsid w:val="001B595A"/>
    <w:rsid w:val="001B7C97"/>
    <w:rsid w:val="001C2825"/>
    <w:rsid w:val="001C75D2"/>
    <w:rsid w:val="001D1A05"/>
    <w:rsid w:val="001E281C"/>
    <w:rsid w:val="001E69E9"/>
    <w:rsid w:val="001F007D"/>
    <w:rsid w:val="001F1577"/>
    <w:rsid w:val="0020323C"/>
    <w:rsid w:val="00213CFE"/>
    <w:rsid w:val="002222FA"/>
    <w:rsid w:val="00227B75"/>
    <w:rsid w:val="0023281F"/>
    <w:rsid w:val="002422CF"/>
    <w:rsid w:val="00253E4D"/>
    <w:rsid w:val="00256E8B"/>
    <w:rsid w:val="0026130B"/>
    <w:rsid w:val="00262C04"/>
    <w:rsid w:val="00274D10"/>
    <w:rsid w:val="00282E68"/>
    <w:rsid w:val="002874A7"/>
    <w:rsid w:val="0029605B"/>
    <w:rsid w:val="0029623D"/>
    <w:rsid w:val="002A39F4"/>
    <w:rsid w:val="002A4F02"/>
    <w:rsid w:val="002A5210"/>
    <w:rsid w:val="002B1330"/>
    <w:rsid w:val="002B764E"/>
    <w:rsid w:val="002B764F"/>
    <w:rsid w:val="002C2460"/>
    <w:rsid w:val="002C3E95"/>
    <w:rsid w:val="002D2A4F"/>
    <w:rsid w:val="002F4EF5"/>
    <w:rsid w:val="002F5B6F"/>
    <w:rsid w:val="002F7313"/>
    <w:rsid w:val="0031786F"/>
    <w:rsid w:val="00321103"/>
    <w:rsid w:val="00323C37"/>
    <w:rsid w:val="00323D8D"/>
    <w:rsid w:val="00323F8C"/>
    <w:rsid w:val="00325222"/>
    <w:rsid w:val="0032707E"/>
    <w:rsid w:val="003308D3"/>
    <w:rsid w:val="0033284A"/>
    <w:rsid w:val="003336BF"/>
    <w:rsid w:val="00341254"/>
    <w:rsid w:val="00344B14"/>
    <w:rsid w:val="00352429"/>
    <w:rsid w:val="00356AA2"/>
    <w:rsid w:val="003621D0"/>
    <w:rsid w:val="00364F65"/>
    <w:rsid w:val="00371322"/>
    <w:rsid w:val="003721D0"/>
    <w:rsid w:val="00384EEC"/>
    <w:rsid w:val="00391158"/>
    <w:rsid w:val="003925C9"/>
    <w:rsid w:val="0039462C"/>
    <w:rsid w:val="003A294F"/>
    <w:rsid w:val="003A2CAC"/>
    <w:rsid w:val="003A4960"/>
    <w:rsid w:val="003A5CF2"/>
    <w:rsid w:val="003B0B6D"/>
    <w:rsid w:val="003B4D0E"/>
    <w:rsid w:val="003C2531"/>
    <w:rsid w:val="003D70B2"/>
    <w:rsid w:val="003E0028"/>
    <w:rsid w:val="003E2CC6"/>
    <w:rsid w:val="003E62EE"/>
    <w:rsid w:val="003E664C"/>
    <w:rsid w:val="00413EC5"/>
    <w:rsid w:val="00414D0C"/>
    <w:rsid w:val="004255B8"/>
    <w:rsid w:val="00425710"/>
    <w:rsid w:val="00431E2C"/>
    <w:rsid w:val="00432E91"/>
    <w:rsid w:val="00433700"/>
    <w:rsid w:val="00434864"/>
    <w:rsid w:val="00436393"/>
    <w:rsid w:val="004409BB"/>
    <w:rsid w:val="00450668"/>
    <w:rsid w:val="00456B05"/>
    <w:rsid w:val="00456BE6"/>
    <w:rsid w:val="004707E6"/>
    <w:rsid w:val="00474748"/>
    <w:rsid w:val="0047699C"/>
    <w:rsid w:val="004778A3"/>
    <w:rsid w:val="004803CA"/>
    <w:rsid w:val="0048110C"/>
    <w:rsid w:val="004826C6"/>
    <w:rsid w:val="004860AD"/>
    <w:rsid w:val="004914F8"/>
    <w:rsid w:val="00492538"/>
    <w:rsid w:val="00492A07"/>
    <w:rsid w:val="004942D2"/>
    <w:rsid w:val="004A1BDC"/>
    <w:rsid w:val="004A2ABB"/>
    <w:rsid w:val="004A4CAF"/>
    <w:rsid w:val="004D02DF"/>
    <w:rsid w:val="004D7652"/>
    <w:rsid w:val="004F4D47"/>
    <w:rsid w:val="004F79FD"/>
    <w:rsid w:val="0050002D"/>
    <w:rsid w:val="005027D3"/>
    <w:rsid w:val="00504256"/>
    <w:rsid w:val="0051079E"/>
    <w:rsid w:val="005247FD"/>
    <w:rsid w:val="00526FAA"/>
    <w:rsid w:val="005336C1"/>
    <w:rsid w:val="00540C09"/>
    <w:rsid w:val="00560BF0"/>
    <w:rsid w:val="00561375"/>
    <w:rsid w:val="00561AA4"/>
    <w:rsid w:val="005711EA"/>
    <w:rsid w:val="0057540E"/>
    <w:rsid w:val="005764EE"/>
    <w:rsid w:val="00580922"/>
    <w:rsid w:val="00582340"/>
    <w:rsid w:val="005836B3"/>
    <w:rsid w:val="00584BD9"/>
    <w:rsid w:val="00584F9B"/>
    <w:rsid w:val="00591B48"/>
    <w:rsid w:val="005A32B2"/>
    <w:rsid w:val="005A757A"/>
    <w:rsid w:val="005A7F5D"/>
    <w:rsid w:val="005B13A5"/>
    <w:rsid w:val="005B3960"/>
    <w:rsid w:val="005C03AB"/>
    <w:rsid w:val="005C7D4C"/>
    <w:rsid w:val="005F47FE"/>
    <w:rsid w:val="00606D81"/>
    <w:rsid w:val="0061039C"/>
    <w:rsid w:val="00616066"/>
    <w:rsid w:val="00622F68"/>
    <w:rsid w:val="00627302"/>
    <w:rsid w:val="00632387"/>
    <w:rsid w:val="006438A5"/>
    <w:rsid w:val="00646330"/>
    <w:rsid w:val="00647A2E"/>
    <w:rsid w:val="006523BA"/>
    <w:rsid w:val="00652F11"/>
    <w:rsid w:val="00653754"/>
    <w:rsid w:val="00653D63"/>
    <w:rsid w:val="00657161"/>
    <w:rsid w:val="00660C66"/>
    <w:rsid w:val="00664385"/>
    <w:rsid w:val="006662CF"/>
    <w:rsid w:val="00667135"/>
    <w:rsid w:val="0066767A"/>
    <w:rsid w:val="00667F8D"/>
    <w:rsid w:val="00670A73"/>
    <w:rsid w:val="00677B24"/>
    <w:rsid w:val="00685426"/>
    <w:rsid w:val="0069354F"/>
    <w:rsid w:val="006978FD"/>
    <w:rsid w:val="006A0EFC"/>
    <w:rsid w:val="006A179D"/>
    <w:rsid w:val="006A1FA3"/>
    <w:rsid w:val="006A6397"/>
    <w:rsid w:val="006C1E5B"/>
    <w:rsid w:val="006C3B09"/>
    <w:rsid w:val="006D17BA"/>
    <w:rsid w:val="006D2447"/>
    <w:rsid w:val="006D3B65"/>
    <w:rsid w:val="006E6AC4"/>
    <w:rsid w:val="006E769E"/>
    <w:rsid w:val="006F51E1"/>
    <w:rsid w:val="007004BF"/>
    <w:rsid w:val="007018B0"/>
    <w:rsid w:val="00704597"/>
    <w:rsid w:val="00713DCF"/>
    <w:rsid w:val="00724154"/>
    <w:rsid w:val="00731E0A"/>
    <w:rsid w:val="00733D73"/>
    <w:rsid w:val="00743858"/>
    <w:rsid w:val="00751022"/>
    <w:rsid w:val="00751339"/>
    <w:rsid w:val="00761A3E"/>
    <w:rsid w:val="00763227"/>
    <w:rsid w:val="00763348"/>
    <w:rsid w:val="007666D4"/>
    <w:rsid w:val="00776BBF"/>
    <w:rsid w:val="00780C65"/>
    <w:rsid w:val="00781D6E"/>
    <w:rsid w:val="00782758"/>
    <w:rsid w:val="00793351"/>
    <w:rsid w:val="00795B07"/>
    <w:rsid w:val="007A3334"/>
    <w:rsid w:val="007A3389"/>
    <w:rsid w:val="007A4541"/>
    <w:rsid w:val="007B039E"/>
    <w:rsid w:val="007B420F"/>
    <w:rsid w:val="007C08AD"/>
    <w:rsid w:val="007C17A4"/>
    <w:rsid w:val="007C59F2"/>
    <w:rsid w:val="007C627D"/>
    <w:rsid w:val="007D2920"/>
    <w:rsid w:val="007D2EFF"/>
    <w:rsid w:val="007E6206"/>
    <w:rsid w:val="007E6614"/>
    <w:rsid w:val="007F2543"/>
    <w:rsid w:val="007F2770"/>
    <w:rsid w:val="007F2CF3"/>
    <w:rsid w:val="007F5108"/>
    <w:rsid w:val="00815935"/>
    <w:rsid w:val="00817054"/>
    <w:rsid w:val="00817562"/>
    <w:rsid w:val="00817E7B"/>
    <w:rsid w:val="008272C0"/>
    <w:rsid w:val="0083179C"/>
    <w:rsid w:val="008331E0"/>
    <w:rsid w:val="00836321"/>
    <w:rsid w:val="00836F64"/>
    <w:rsid w:val="008371ED"/>
    <w:rsid w:val="00840B35"/>
    <w:rsid w:val="00841AC3"/>
    <w:rsid w:val="00843197"/>
    <w:rsid w:val="008469CE"/>
    <w:rsid w:val="0084784C"/>
    <w:rsid w:val="00847BB1"/>
    <w:rsid w:val="00850761"/>
    <w:rsid w:val="008535E0"/>
    <w:rsid w:val="00857987"/>
    <w:rsid w:val="008750B2"/>
    <w:rsid w:val="00885DF5"/>
    <w:rsid w:val="00886D0C"/>
    <w:rsid w:val="00892887"/>
    <w:rsid w:val="00896254"/>
    <w:rsid w:val="008977B6"/>
    <w:rsid w:val="008B6C79"/>
    <w:rsid w:val="008B762D"/>
    <w:rsid w:val="008C3E0C"/>
    <w:rsid w:val="008C5DF1"/>
    <w:rsid w:val="008D15B6"/>
    <w:rsid w:val="008D61AD"/>
    <w:rsid w:val="008D6F77"/>
    <w:rsid w:val="008E1784"/>
    <w:rsid w:val="008E56A8"/>
    <w:rsid w:val="008E607B"/>
    <w:rsid w:val="008E64DF"/>
    <w:rsid w:val="008F3182"/>
    <w:rsid w:val="008F4BBF"/>
    <w:rsid w:val="00900C14"/>
    <w:rsid w:val="00910853"/>
    <w:rsid w:val="0092068E"/>
    <w:rsid w:val="00920870"/>
    <w:rsid w:val="00921DDE"/>
    <w:rsid w:val="009251C2"/>
    <w:rsid w:val="009303F4"/>
    <w:rsid w:val="00933784"/>
    <w:rsid w:val="0094160D"/>
    <w:rsid w:val="00946731"/>
    <w:rsid w:val="00946D93"/>
    <w:rsid w:val="0095589B"/>
    <w:rsid w:val="009573F4"/>
    <w:rsid w:val="009577E5"/>
    <w:rsid w:val="00960253"/>
    <w:rsid w:val="00961FFC"/>
    <w:rsid w:val="0096556E"/>
    <w:rsid w:val="00976BB0"/>
    <w:rsid w:val="009816EA"/>
    <w:rsid w:val="00983450"/>
    <w:rsid w:val="009910BA"/>
    <w:rsid w:val="009940A2"/>
    <w:rsid w:val="009A01DE"/>
    <w:rsid w:val="009B11CF"/>
    <w:rsid w:val="009B5CD0"/>
    <w:rsid w:val="009C0FC3"/>
    <w:rsid w:val="009C40B1"/>
    <w:rsid w:val="009C43CA"/>
    <w:rsid w:val="009C449C"/>
    <w:rsid w:val="009C689F"/>
    <w:rsid w:val="009D0801"/>
    <w:rsid w:val="009D153E"/>
    <w:rsid w:val="009D39EE"/>
    <w:rsid w:val="009D4C82"/>
    <w:rsid w:val="009E3272"/>
    <w:rsid w:val="009E6CC5"/>
    <w:rsid w:val="009F17F8"/>
    <w:rsid w:val="009F1C45"/>
    <w:rsid w:val="00A03A7E"/>
    <w:rsid w:val="00A03D01"/>
    <w:rsid w:val="00A0792E"/>
    <w:rsid w:val="00A07EAF"/>
    <w:rsid w:val="00A217BA"/>
    <w:rsid w:val="00A2349C"/>
    <w:rsid w:val="00A2526C"/>
    <w:rsid w:val="00A261ED"/>
    <w:rsid w:val="00A27EF1"/>
    <w:rsid w:val="00A32EAC"/>
    <w:rsid w:val="00A33956"/>
    <w:rsid w:val="00A37CF2"/>
    <w:rsid w:val="00A40A61"/>
    <w:rsid w:val="00A4360A"/>
    <w:rsid w:val="00A468FD"/>
    <w:rsid w:val="00A52877"/>
    <w:rsid w:val="00A5483E"/>
    <w:rsid w:val="00A7684A"/>
    <w:rsid w:val="00A82EB8"/>
    <w:rsid w:val="00A8360B"/>
    <w:rsid w:val="00A86D5A"/>
    <w:rsid w:val="00A90157"/>
    <w:rsid w:val="00A920E4"/>
    <w:rsid w:val="00AA0AEF"/>
    <w:rsid w:val="00AA60CC"/>
    <w:rsid w:val="00AB115A"/>
    <w:rsid w:val="00AB550A"/>
    <w:rsid w:val="00AB75C5"/>
    <w:rsid w:val="00AC3ED9"/>
    <w:rsid w:val="00AC433E"/>
    <w:rsid w:val="00AC4C6A"/>
    <w:rsid w:val="00AC514E"/>
    <w:rsid w:val="00AD3BB5"/>
    <w:rsid w:val="00AD3DA5"/>
    <w:rsid w:val="00AD72D8"/>
    <w:rsid w:val="00AF05B0"/>
    <w:rsid w:val="00B00791"/>
    <w:rsid w:val="00B01931"/>
    <w:rsid w:val="00B0253D"/>
    <w:rsid w:val="00B02F8F"/>
    <w:rsid w:val="00B046C8"/>
    <w:rsid w:val="00B04CB1"/>
    <w:rsid w:val="00B05291"/>
    <w:rsid w:val="00B075EA"/>
    <w:rsid w:val="00B1493E"/>
    <w:rsid w:val="00B2179B"/>
    <w:rsid w:val="00B21885"/>
    <w:rsid w:val="00B2295C"/>
    <w:rsid w:val="00B25F31"/>
    <w:rsid w:val="00B26672"/>
    <w:rsid w:val="00B267E9"/>
    <w:rsid w:val="00B35082"/>
    <w:rsid w:val="00B35EF2"/>
    <w:rsid w:val="00B52BE9"/>
    <w:rsid w:val="00B56C18"/>
    <w:rsid w:val="00B70D65"/>
    <w:rsid w:val="00B7239D"/>
    <w:rsid w:val="00B727AC"/>
    <w:rsid w:val="00B74471"/>
    <w:rsid w:val="00B80ECA"/>
    <w:rsid w:val="00B935AC"/>
    <w:rsid w:val="00B94691"/>
    <w:rsid w:val="00BB41DD"/>
    <w:rsid w:val="00BB4BA5"/>
    <w:rsid w:val="00BB700C"/>
    <w:rsid w:val="00BC028F"/>
    <w:rsid w:val="00BC2F15"/>
    <w:rsid w:val="00BC473F"/>
    <w:rsid w:val="00BC5A08"/>
    <w:rsid w:val="00BD7E14"/>
    <w:rsid w:val="00BE4AD0"/>
    <w:rsid w:val="00BE4C3C"/>
    <w:rsid w:val="00BE53B3"/>
    <w:rsid w:val="00BE5610"/>
    <w:rsid w:val="00BF0A8A"/>
    <w:rsid w:val="00BF1DE2"/>
    <w:rsid w:val="00C02FA8"/>
    <w:rsid w:val="00C05CF0"/>
    <w:rsid w:val="00C139E9"/>
    <w:rsid w:val="00C1777A"/>
    <w:rsid w:val="00C24924"/>
    <w:rsid w:val="00C30073"/>
    <w:rsid w:val="00C308B5"/>
    <w:rsid w:val="00C3568E"/>
    <w:rsid w:val="00C4162A"/>
    <w:rsid w:val="00C465A2"/>
    <w:rsid w:val="00C50BBC"/>
    <w:rsid w:val="00C52D9A"/>
    <w:rsid w:val="00C5370D"/>
    <w:rsid w:val="00C578C2"/>
    <w:rsid w:val="00C61261"/>
    <w:rsid w:val="00C6659D"/>
    <w:rsid w:val="00C66E15"/>
    <w:rsid w:val="00C678EB"/>
    <w:rsid w:val="00C71EEE"/>
    <w:rsid w:val="00C7214D"/>
    <w:rsid w:val="00C72B08"/>
    <w:rsid w:val="00C75EBC"/>
    <w:rsid w:val="00C80A62"/>
    <w:rsid w:val="00C914E2"/>
    <w:rsid w:val="00C9185F"/>
    <w:rsid w:val="00C91C1D"/>
    <w:rsid w:val="00C9484B"/>
    <w:rsid w:val="00C9540A"/>
    <w:rsid w:val="00CB5C40"/>
    <w:rsid w:val="00CC5D0C"/>
    <w:rsid w:val="00CC6318"/>
    <w:rsid w:val="00CD2739"/>
    <w:rsid w:val="00CD57BF"/>
    <w:rsid w:val="00CD5F48"/>
    <w:rsid w:val="00CD61D4"/>
    <w:rsid w:val="00CD70C9"/>
    <w:rsid w:val="00CE3A5D"/>
    <w:rsid w:val="00CE7250"/>
    <w:rsid w:val="00CF64CB"/>
    <w:rsid w:val="00D039B3"/>
    <w:rsid w:val="00D114F0"/>
    <w:rsid w:val="00D141B0"/>
    <w:rsid w:val="00D155B5"/>
    <w:rsid w:val="00D21C91"/>
    <w:rsid w:val="00D24A5C"/>
    <w:rsid w:val="00D3014D"/>
    <w:rsid w:val="00D32650"/>
    <w:rsid w:val="00D36E35"/>
    <w:rsid w:val="00D372E5"/>
    <w:rsid w:val="00D40F57"/>
    <w:rsid w:val="00D448ED"/>
    <w:rsid w:val="00D45F09"/>
    <w:rsid w:val="00D5743E"/>
    <w:rsid w:val="00D57EBA"/>
    <w:rsid w:val="00D62F05"/>
    <w:rsid w:val="00D709B5"/>
    <w:rsid w:val="00D7109C"/>
    <w:rsid w:val="00D922E1"/>
    <w:rsid w:val="00D928B4"/>
    <w:rsid w:val="00D94545"/>
    <w:rsid w:val="00D947E5"/>
    <w:rsid w:val="00D97635"/>
    <w:rsid w:val="00DB137F"/>
    <w:rsid w:val="00DB7C61"/>
    <w:rsid w:val="00DC07D5"/>
    <w:rsid w:val="00DE213F"/>
    <w:rsid w:val="00DF0C1F"/>
    <w:rsid w:val="00DF26C8"/>
    <w:rsid w:val="00DF7BA6"/>
    <w:rsid w:val="00E03F4A"/>
    <w:rsid w:val="00E1439E"/>
    <w:rsid w:val="00E14583"/>
    <w:rsid w:val="00E173C3"/>
    <w:rsid w:val="00E24E50"/>
    <w:rsid w:val="00E24FBC"/>
    <w:rsid w:val="00E44BE1"/>
    <w:rsid w:val="00E46D1A"/>
    <w:rsid w:val="00E47047"/>
    <w:rsid w:val="00E51BC6"/>
    <w:rsid w:val="00E51FE0"/>
    <w:rsid w:val="00E62DFA"/>
    <w:rsid w:val="00E664DC"/>
    <w:rsid w:val="00E709F6"/>
    <w:rsid w:val="00E74844"/>
    <w:rsid w:val="00E8302B"/>
    <w:rsid w:val="00E83486"/>
    <w:rsid w:val="00E835A3"/>
    <w:rsid w:val="00E91096"/>
    <w:rsid w:val="00E957F8"/>
    <w:rsid w:val="00EA36E9"/>
    <w:rsid w:val="00EA436E"/>
    <w:rsid w:val="00EA7828"/>
    <w:rsid w:val="00EB5A10"/>
    <w:rsid w:val="00EB5F35"/>
    <w:rsid w:val="00EC110E"/>
    <w:rsid w:val="00EC22FB"/>
    <w:rsid w:val="00EC2959"/>
    <w:rsid w:val="00ED4390"/>
    <w:rsid w:val="00ED62B4"/>
    <w:rsid w:val="00EE55C3"/>
    <w:rsid w:val="00F07B09"/>
    <w:rsid w:val="00F1036B"/>
    <w:rsid w:val="00F11B51"/>
    <w:rsid w:val="00F13902"/>
    <w:rsid w:val="00F33E24"/>
    <w:rsid w:val="00F443A5"/>
    <w:rsid w:val="00F477BF"/>
    <w:rsid w:val="00F52B41"/>
    <w:rsid w:val="00F61179"/>
    <w:rsid w:val="00F6227A"/>
    <w:rsid w:val="00F6243A"/>
    <w:rsid w:val="00F7252B"/>
    <w:rsid w:val="00F75EF5"/>
    <w:rsid w:val="00F833AC"/>
    <w:rsid w:val="00F834FB"/>
    <w:rsid w:val="00F83B09"/>
    <w:rsid w:val="00F861CB"/>
    <w:rsid w:val="00F94CE6"/>
    <w:rsid w:val="00F9562B"/>
    <w:rsid w:val="00F96B24"/>
    <w:rsid w:val="00FA0777"/>
    <w:rsid w:val="00FA2C65"/>
    <w:rsid w:val="00FA3AF1"/>
    <w:rsid w:val="00FA4072"/>
    <w:rsid w:val="00FA6ADE"/>
    <w:rsid w:val="00FB2396"/>
    <w:rsid w:val="00FB5BEC"/>
    <w:rsid w:val="00FC1854"/>
    <w:rsid w:val="00FD110D"/>
    <w:rsid w:val="00FD3601"/>
    <w:rsid w:val="00FD523E"/>
    <w:rsid w:val="00FD5960"/>
    <w:rsid w:val="00FD79DF"/>
    <w:rsid w:val="00FE2062"/>
    <w:rsid w:val="00FE208A"/>
    <w:rsid w:val="00FF02BD"/>
    <w:rsid w:val="00FF164F"/>
    <w:rsid w:val="00FF7DD1"/>
    <w:rsid w:val="023603E2"/>
    <w:rsid w:val="029714D8"/>
    <w:rsid w:val="0398358D"/>
    <w:rsid w:val="044D0A3F"/>
    <w:rsid w:val="04A97125"/>
    <w:rsid w:val="0586668D"/>
    <w:rsid w:val="06B34C2A"/>
    <w:rsid w:val="07000748"/>
    <w:rsid w:val="070C0611"/>
    <w:rsid w:val="07E86272"/>
    <w:rsid w:val="08133783"/>
    <w:rsid w:val="08A151A2"/>
    <w:rsid w:val="0ABA6E10"/>
    <w:rsid w:val="0BB66E3D"/>
    <w:rsid w:val="0C0A6D2A"/>
    <w:rsid w:val="0C4F6BD1"/>
    <w:rsid w:val="0C505088"/>
    <w:rsid w:val="0DB94543"/>
    <w:rsid w:val="0DCA2FCB"/>
    <w:rsid w:val="10DD3F3E"/>
    <w:rsid w:val="11104B9D"/>
    <w:rsid w:val="11B9735B"/>
    <w:rsid w:val="12192A7F"/>
    <w:rsid w:val="125A30AA"/>
    <w:rsid w:val="12D0002C"/>
    <w:rsid w:val="12EE7717"/>
    <w:rsid w:val="130661FE"/>
    <w:rsid w:val="13515518"/>
    <w:rsid w:val="14045799"/>
    <w:rsid w:val="171F6C4E"/>
    <w:rsid w:val="173C4904"/>
    <w:rsid w:val="18D0276E"/>
    <w:rsid w:val="19577857"/>
    <w:rsid w:val="1A30155A"/>
    <w:rsid w:val="1BB933D6"/>
    <w:rsid w:val="1FF51FB7"/>
    <w:rsid w:val="202A6D07"/>
    <w:rsid w:val="209006B6"/>
    <w:rsid w:val="211F7986"/>
    <w:rsid w:val="219E03FB"/>
    <w:rsid w:val="21E30C09"/>
    <w:rsid w:val="229A1D5A"/>
    <w:rsid w:val="22B64CC0"/>
    <w:rsid w:val="22D00C15"/>
    <w:rsid w:val="237948FE"/>
    <w:rsid w:val="238F755A"/>
    <w:rsid w:val="23BF5969"/>
    <w:rsid w:val="24245138"/>
    <w:rsid w:val="24320058"/>
    <w:rsid w:val="24EC7B7F"/>
    <w:rsid w:val="25152836"/>
    <w:rsid w:val="25A552D7"/>
    <w:rsid w:val="269758E1"/>
    <w:rsid w:val="27766815"/>
    <w:rsid w:val="29A86712"/>
    <w:rsid w:val="2A0A2389"/>
    <w:rsid w:val="2AC90357"/>
    <w:rsid w:val="2C06078D"/>
    <w:rsid w:val="2CD80385"/>
    <w:rsid w:val="2E7A710B"/>
    <w:rsid w:val="2E9A07E2"/>
    <w:rsid w:val="2ECB6A58"/>
    <w:rsid w:val="2EDA313F"/>
    <w:rsid w:val="305B7D26"/>
    <w:rsid w:val="3115045E"/>
    <w:rsid w:val="3141392A"/>
    <w:rsid w:val="32175FCE"/>
    <w:rsid w:val="32D55E26"/>
    <w:rsid w:val="36301967"/>
    <w:rsid w:val="380038F9"/>
    <w:rsid w:val="38D52B80"/>
    <w:rsid w:val="39EA048E"/>
    <w:rsid w:val="3A68143C"/>
    <w:rsid w:val="3AA54BA6"/>
    <w:rsid w:val="3C074B88"/>
    <w:rsid w:val="3C103F78"/>
    <w:rsid w:val="3E7C1E93"/>
    <w:rsid w:val="3EB368DC"/>
    <w:rsid w:val="3EE5581F"/>
    <w:rsid w:val="3F226469"/>
    <w:rsid w:val="3F787134"/>
    <w:rsid w:val="3F7C50E2"/>
    <w:rsid w:val="3F921265"/>
    <w:rsid w:val="3FD72B38"/>
    <w:rsid w:val="3FD74EBA"/>
    <w:rsid w:val="408C56D8"/>
    <w:rsid w:val="410E6C38"/>
    <w:rsid w:val="42EE6274"/>
    <w:rsid w:val="45DA07C2"/>
    <w:rsid w:val="462F51C4"/>
    <w:rsid w:val="4966038D"/>
    <w:rsid w:val="4A4700AA"/>
    <w:rsid w:val="4B3819B4"/>
    <w:rsid w:val="4B9B1551"/>
    <w:rsid w:val="4D491750"/>
    <w:rsid w:val="4D647DE7"/>
    <w:rsid w:val="4DBB733D"/>
    <w:rsid w:val="4EB80AE3"/>
    <w:rsid w:val="4F343D2C"/>
    <w:rsid w:val="50CF03CE"/>
    <w:rsid w:val="51A172C1"/>
    <w:rsid w:val="51EC1386"/>
    <w:rsid w:val="52B2617B"/>
    <w:rsid w:val="531C0650"/>
    <w:rsid w:val="537D62D3"/>
    <w:rsid w:val="53AD3968"/>
    <w:rsid w:val="53E83390"/>
    <w:rsid w:val="53E92E23"/>
    <w:rsid w:val="54041F9F"/>
    <w:rsid w:val="5623729F"/>
    <w:rsid w:val="56671446"/>
    <w:rsid w:val="573A3BD4"/>
    <w:rsid w:val="579E1DB4"/>
    <w:rsid w:val="581D2589"/>
    <w:rsid w:val="594E1DE3"/>
    <w:rsid w:val="59C47015"/>
    <w:rsid w:val="5AF97996"/>
    <w:rsid w:val="5B71177E"/>
    <w:rsid w:val="5E136B8C"/>
    <w:rsid w:val="5E5A28AF"/>
    <w:rsid w:val="5F7E7FBF"/>
    <w:rsid w:val="612C2578"/>
    <w:rsid w:val="61B95F4C"/>
    <w:rsid w:val="632233F3"/>
    <w:rsid w:val="63FF6DF1"/>
    <w:rsid w:val="64C612E4"/>
    <w:rsid w:val="658718BB"/>
    <w:rsid w:val="65FE663A"/>
    <w:rsid w:val="66693F13"/>
    <w:rsid w:val="675B4529"/>
    <w:rsid w:val="681A18DB"/>
    <w:rsid w:val="69207A39"/>
    <w:rsid w:val="69937C26"/>
    <w:rsid w:val="6B9556AE"/>
    <w:rsid w:val="6C1A692C"/>
    <w:rsid w:val="6C3A51E5"/>
    <w:rsid w:val="6C5C00D6"/>
    <w:rsid w:val="6D1A6105"/>
    <w:rsid w:val="6D1A69D8"/>
    <w:rsid w:val="6D617FAC"/>
    <w:rsid w:val="6F2532CC"/>
    <w:rsid w:val="6FA470EC"/>
    <w:rsid w:val="71CD7CB2"/>
    <w:rsid w:val="71F8700D"/>
    <w:rsid w:val="725400CD"/>
    <w:rsid w:val="728529DD"/>
    <w:rsid w:val="728B0B30"/>
    <w:rsid w:val="72E01CE2"/>
    <w:rsid w:val="746B1370"/>
    <w:rsid w:val="76A50C86"/>
    <w:rsid w:val="7CCB21A2"/>
    <w:rsid w:val="7CDE6555"/>
    <w:rsid w:val="7D342BA1"/>
    <w:rsid w:val="7D634D0F"/>
    <w:rsid w:val="7E286D8D"/>
    <w:rsid w:val="7EE134B2"/>
    <w:rsid w:val="7EE74841"/>
    <w:rsid w:val="7EF5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AF4E605"/>
  <w15:docId w15:val="{4F0400A7-DB41-4B59-B3DB-C394323B6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index 2" w:semiHidden="1" w:qFormat="1"/>
    <w:lsdException w:name="index 3" w:semiHidden="1" w:qFormat="1"/>
    <w:lsdException w:name="index 4" w:semiHidden="1" w:qFormat="1"/>
    <w:lsdException w:name="index 5" w:semiHidden="1" w:qFormat="1"/>
    <w:lsdException w:name="index 6" w:semiHidden="1" w:qFormat="1"/>
    <w:lsdException w:name="index 7" w:semiHidden="1" w:qFormat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footnote text" w:semiHidden="1" w:qFormat="1"/>
    <w:lsdException w:name="header" w:uiPriority="99" w:qFormat="1"/>
    <w:lsdException w:name="footer" w:qFormat="1"/>
    <w:lsdException w:name="caption" w:qFormat="1"/>
    <w:lsdException w:name="footnote reference" w:semiHidden="1" w:qFormat="1"/>
    <w:lsdException w:name="page number" w:qFormat="1"/>
    <w:lsdException w:name="List Bullet" w:qFormat="1"/>
    <w:lsdException w:name="List Number" w:qFormat="1"/>
    <w:lsdException w:name="Title" w:qFormat="1"/>
    <w:lsdException w:name="Default Paragraph Font" w:semiHidden="1" w:qFormat="1"/>
    <w:lsdException w:name="Body Text" w:qFormat="1"/>
    <w:lsdException w:name="Body Text Indent" w:qFormat="1"/>
    <w:lsdException w:name="Subtitle" w:qFormat="1"/>
    <w:lsdException w:name="Body Text First Indent" w:qFormat="1"/>
    <w:lsdException w:name="Body Text First Indent 2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next w:val="20"/>
    <w:qFormat/>
    <w:pPr>
      <w:widowControl w:val="0"/>
      <w:spacing w:line="360" w:lineRule="auto"/>
      <w:ind w:firstLineChars="200" w:firstLine="200"/>
    </w:pPr>
    <w:rPr>
      <w:rFonts w:ascii="Arial" w:hAnsi="Arial"/>
      <w:kern w:val="2"/>
      <w:sz w:val="24"/>
      <w:szCs w:val="24"/>
    </w:rPr>
  </w:style>
  <w:style w:type="paragraph" w:styleId="10">
    <w:name w:val="heading 1"/>
    <w:basedOn w:val="a2"/>
    <w:next w:val="a2"/>
    <w:link w:val="11"/>
    <w:qFormat/>
    <w:pPr>
      <w:keepNext/>
      <w:keepLines/>
      <w:pageBreakBefore/>
      <w:numPr>
        <w:numId w:val="1"/>
      </w:numPr>
      <w:tabs>
        <w:tab w:val="left" w:pos="720"/>
      </w:tabs>
      <w:spacing w:after="120"/>
      <w:ind w:firstLineChars="0" w:firstLine="0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2">
    <w:name w:val="heading 2"/>
    <w:basedOn w:val="a2"/>
    <w:next w:val="a3"/>
    <w:link w:val="21"/>
    <w:qFormat/>
    <w:pPr>
      <w:keepNext/>
      <w:keepLines/>
      <w:numPr>
        <w:ilvl w:val="1"/>
        <w:numId w:val="1"/>
      </w:numPr>
      <w:spacing w:before="360" w:after="120"/>
      <w:ind w:firstLineChars="0" w:firstLine="0"/>
      <w:outlineLvl w:val="1"/>
    </w:pPr>
    <w:rPr>
      <w:b/>
      <w:bCs/>
      <w:sz w:val="32"/>
      <w:szCs w:val="32"/>
    </w:rPr>
  </w:style>
  <w:style w:type="paragraph" w:styleId="3">
    <w:name w:val="heading 3"/>
    <w:basedOn w:val="a2"/>
    <w:next w:val="a2"/>
    <w:link w:val="30"/>
    <w:qFormat/>
    <w:pPr>
      <w:keepNext/>
      <w:keepLines/>
      <w:numPr>
        <w:ilvl w:val="2"/>
        <w:numId w:val="1"/>
      </w:numPr>
      <w:spacing w:before="240" w:after="240" w:line="240" w:lineRule="auto"/>
      <w:ind w:firstLineChars="0" w:firstLine="0"/>
      <w:outlineLvl w:val="2"/>
    </w:pPr>
    <w:rPr>
      <w:b/>
      <w:bCs/>
      <w:sz w:val="30"/>
      <w:szCs w:val="30"/>
    </w:rPr>
  </w:style>
  <w:style w:type="paragraph" w:styleId="4">
    <w:name w:val="heading 4"/>
    <w:basedOn w:val="a2"/>
    <w:next w:val="a2"/>
    <w:qFormat/>
    <w:pPr>
      <w:keepNext/>
      <w:keepLines/>
      <w:numPr>
        <w:ilvl w:val="3"/>
        <w:numId w:val="1"/>
      </w:numPr>
      <w:spacing w:before="280" w:after="290" w:line="240" w:lineRule="auto"/>
      <w:ind w:firstLineChars="0" w:firstLine="0"/>
      <w:outlineLvl w:val="3"/>
    </w:pPr>
    <w:rPr>
      <w:b/>
      <w:bCs/>
      <w:sz w:val="28"/>
      <w:szCs w:val="28"/>
    </w:rPr>
  </w:style>
  <w:style w:type="paragraph" w:styleId="5">
    <w:name w:val="heading 5"/>
    <w:basedOn w:val="a2"/>
    <w:next w:val="a2"/>
    <w:qFormat/>
    <w:pPr>
      <w:keepNext/>
      <w:keepLines/>
      <w:tabs>
        <w:tab w:val="left" w:pos="1361"/>
      </w:tabs>
      <w:spacing w:before="280" w:after="290" w:line="240" w:lineRule="auto"/>
      <w:ind w:left="1361" w:firstLineChars="0" w:hanging="1361"/>
      <w:outlineLvl w:val="4"/>
    </w:pPr>
    <w:rPr>
      <w:rFonts w:ascii="黑体" w:eastAsia="黑体"/>
      <w:bCs/>
    </w:rPr>
  </w:style>
  <w:style w:type="paragraph" w:styleId="6">
    <w:name w:val="heading 6"/>
    <w:basedOn w:val="a2"/>
    <w:next w:val="a2"/>
    <w:qFormat/>
    <w:pPr>
      <w:keepNext/>
      <w:keepLines/>
      <w:tabs>
        <w:tab w:val="left" w:pos="1152"/>
      </w:tabs>
      <w:spacing w:before="240" w:after="64" w:line="319" w:lineRule="auto"/>
      <w:ind w:left="1152" w:firstLineChars="0" w:hanging="1152"/>
      <w:outlineLvl w:val="5"/>
    </w:pPr>
    <w:rPr>
      <w:rFonts w:eastAsia="黑体"/>
      <w:b/>
      <w:bCs/>
    </w:rPr>
  </w:style>
  <w:style w:type="paragraph" w:styleId="7">
    <w:name w:val="heading 7"/>
    <w:basedOn w:val="a2"/>
    <w:next w:val="a2"/>
    <w:qFormat/>
    <w:pPr>
      <w:keepNext/>
      <w:keepLines/>
      <w:tabs>
        <w:tab w:val="left" w:pos="1296"/>
      </w:tabs>
      <w:spacing w:before="240" w:after="64" w:line="319" w:lineRule="auto"/>
      <w:ind w:left="1296" w:firstLineChars="0" w:hanging="1296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tabs>
        <w:tab w:val="left" w:pos="1440"/>
      </w:tabs>
      <w:spacing w:before="240" w:after="64" w:line="319" w:lineRule="auto"/>
      <w:ind w:left="1440" w:firstLineChars="0" w:hanging="1440"/>
      <w:outlineLvl w:val="7"/>
    </w:pPr>
    <w:rPr>
      <w:rFonts w:eastAsia="黑体"/>
    </w:rPr>
  </w:style>
  <w:style w:type="paragraph" w:styleId="9">
    <w:name w:val="heading 9"/>
    <w:basedOn w:val="a2"/>
    <w:next w:val="a2"/>
    <w:qFormat/>
    <w:pPr>
      <w:keepNext/>
      <w:keepLines/>
      <w:tabs>
        <w:tab w:val="left" w:pos="1584"/>
      </w:tabs>
      <w:spacing w:before="240" w:after="64" w:line="319" w:lineRule="auto"/>
      <w:ind w:left="1584" w:firstLineChars="0" w:hanging="1584"/>
      <w:outlineLvl w:val="8"/>
    </w:pPr>
    <w:rPr>
      <w:rFonts w:eastAsia="黑体"/>
      <w:szCs w:val="21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20">
    <w:name w:val="Body Text First Indent 2"/>
    <w:basedOn w:val="a7"/>
    <w:qFormat/>
  </w:style>
  <w:style w:type="paragraph" w:styleId="a7">
    <w:name w:val="Body Text Indent"/>
    <w:basedOn w:val="a2"/>
    <w:link w:val="a8"/>
    <w:qFormat/>
    <w:pPr>
      <w:spacing w:after="120"/>
      <w:ind w:leftChars="200" w:left="420"/>
    </w:pPr>
  </w:style>
  <w:style w:type="paragraph" w:styleId="a3">
    <w:name w:val="Normal Indent"/>
    <w:basedOn w:val="a2"/>
    <w:link w:val="a9"/>
    <w:qFormat/>
    <w:pPr>
      <w:widowControl/>
      <w:spacing w:before="120" w:line="319" w:lineRule="auto"/>
      <w:ind w:firstLineChars="0" w:firstLine="0"/>
      <w:jc w:val="center"/>
    </w:pPr>
    <w:rPr>
      <w:rFonts w:ascii="宋体" w:hAnsi="Times New Roman"/>
      <w:kern w:val="24"/>
      <w:szCs w:val="20"/>
    </w:rPr>
  </w:style>
  <w:style w:type="paragraph" w:styleId="TOC7">
    <w:name w:val="toc 7"/>
    <w:basedOn w:val="a2"/>
    <w:next w:val="a2"/>
    <w:semiHidden/>
    <w:qFormat/>
    <w:pPr>
      <w:ind w:leftChars="1200" w:left="2520"/>
    </w:pPr>
  </w:style>
  <w:style w:type="paragraph" w:styleId="80">
    <w:name w:val="index 8"/>
    <w:basedOn w:val="a2"/>
    <w:next w:val="a2"/>
    <w:semiHidden/>
    <w:qFormat/>
    <w:pPr>
      <w:ind w:leftChars="1600" w:left="1600" w:firstLineChars="0" w:firstLine="0"/>
    </w:pPr>
  </w:style>
  <w:style w:type="paragraph" w:styleId="a">
    <w:name w:val="List Number"/>
    <w:basedOn w:val="a2"/>
    <w:qFormat/>
    <w:pPr>
      <w:numPr>
        <w:numId w:val="2"/>
      </w:numPr>
      <w:adjustRightInd w:val="0"/>
    </w:pPr>
    <w:rPr>
      <w:rFonts w:ascii="Times New Roman" w:hAnsi="Times New Roman"/>
      <w:szCs w:val="21"/>
    </w:rPr>
  </w:style>
  <w:style w:type="paragraph" w:styleId="aa">
    <w:name w:val="caption"/>
    <w:basedOn w:val="a2"/>
    <w:next w:val="a2"/>
    <w:qFormat/>
    <w:rPr>
      <w:rFonts w:eastAsia="黑体" w:cs="Arial"/>
      <w:sz w:val="20"/>
      <w:szCs w:val="20"/>
    </w:rPr>
  </w:style>
  <w:style w:type="paragraph" w:styleId="50">
    <w:name w:val="index 5"/>
    <w:basedOn w:val="a2"/>
    <w:next w:val="a2"/>
    <w:semiHidden/>
    <w:qFormat/>
    <w:pPr>
      <w:ind w:leftChars="1000" w:left="1000" w:firstLineChars="0" w:firstLine="0"/>
    </w:pPr>
  </w:style>
  <w:style w:type="paragraph" w:styleId="a0">
    <w:name w:val="List Bullet"/>
    <w:basedOn w:val="a2"/>
    <w:link w:val="ab"/>
    <w:qFormat/>
    <w:pPr>
      <w:numPr>
        <w:numId w:val="3"/>
      </w:numPr>
      <w:adjustRightInd w:val="0"/>
      <w:ind w:firstLineChars="0" w:firstLine="0"/>
    </w:pPr>
    <w:rPr>
      <w:rFonts w:ascii="Times New Roman" w:hAnsi="Times New Roman"/>
      <w:szCs w:val="21"/>
    </w:rPr>
  </w:style>
  <w:style w:type="paragraph" w:styleId="ac">
    <w:name w:val="Document Map"/>
    <w:basedOn w:val="a2"/>
    <w:link w:val="ad"/>
    <w:semiHidden/>
    <w:qFormat/>
    <w:pPr>
      <w:shd w:val="clear" w:color="auto" w:fill="000080"/>
    </w:pPr>
  </w:style>
  <w:style w:type="paragraph" w:styleId="60">
    <w:name w:val="index 6"/>
    <w:basedOn w:val="a2"/>
    <w:next w:val="a2"/>
    <w:semiHidden/>
    <w:qFormat/>
    <w:pPr>
      <w:ind w:leftChars="1200" w:left="1200" w:firstLineChars="0" w:firstLine="0"/>
    </w:pPr>
  </w:style>
  <w:style w:type="paragraph" w:styleId="ae">
    <w:name w:val="Body Text"/>
    <w:basedOn w:val="a2"/>
    <w:qFormat/>
    <w:pPr>
      <w:spacing w:after="120"/>
    </w:pPr>
  </w:style>
  <w:style w:type="paragraph" w:styleId="40">
    <w:name w:val="index 4"/>
    <w:basedOn w:val="a2"/>
    <w:next w:val="a2"/>
    <w:semiHidden/>
    <w:qFormat/>
    <w:pPr>
      <w:ind w:leftChars="800" w:left="800" w:firstLineChars="0" w:firstLine="0"/>
    </w:pPr>
  </w:style>
  <w:style w:type="paragraph" w:styleId="TOC5">
    <w:name w:val="toc 5"/>
    <w:basedOn w:val="a2"/>
    <w:next w:val="a2"/>
    <w:semiHidden/>
    <w:qFormat/>
    <w:pPr>
      <w:ind w:leftChars="800" w:left="1680"/>
    </w:pPr>
  </w:style>
  <w:style w:type="paragraph" w:styleId="TOC3">
    <w:name w:val="toc 3"/>
    <w:basedOn w:val="a2"/>
    <w:next w:val="a2"/>
    <w:uiPriority w:val="39"/>
    <w:qFormat/>
    <w:pPr>
      <w:ind w:leftChars="400" w:left="840"/>
    </w:pPr>
  </w:style>
  <w:style w:type="paragraph" w:styleId="af">
    <w:name w:val="Plain Text"/>
    <w:basedOn w:val="a2"/>
    <w:qFormat/>
    <w:pPr>
      <w:spacing w:line="240" w:lineRule="auto"/>
      <w:ind w:firstLineChars="0" w:firstLine="0"/>
    </w:pPr>
    <w:rPr>
      <w:rFonts w:ascii="宋体" w:hAnsi="Courier New"/>
      <w:sz w:val="21"/>
      <w:szCs w:val="20"/>
    </w:rPr>
  </w:style>
  <w:style w:type="paragraph" w:styleId="TOC8">
    <w:name w:val="toc 8"/>
    <w:basedOn w:val="a2"/>
    <w:next w:val="a2"/>
    <w:semiHidden/>
    <w:qFormat/>
    <w:pPr>
      <w:ind w:leftChars="1400" w:left="2940"/>
    </w:pPr>
  </w:style>
  <w:style w:type="paragraph" w:styleId="31">
    <w:name w:val="index 3"/>
    <w:basedOn w:val="a2"/>
    <w:next w:val="a2"/>
    <w:semiHidden/>
    <w:qFormat/>
    <w:pPr>
      <w:ind w:leftChars="600" w:left="600" w:firstLineChars="0" w:firstLine="0"/>
    </w:pPr>
  </w:style>
  <w:style w:type="paragraph" w:styleId="af0">
    <w:name w:val="Balloon Text"/>
    <w:basedOn w:val="a2"/>
    <w:link w:val="af1"/>
    <w:qFormat/>
    <w:pPr>
      <w:spacing w:line="240" w:lineRule="auto"/>
    </w:pPr>
    <w:rPr>
      <w:sz w:val="18"/>
      <w:szCs w:val="18"/>
    </w:rPr>
  </w:style>
  <w:style w:type="paragraph" w:styleId="af2">
    <w:name w:val="footer"/>
    <w:basedOn w:val="a2"/>
    <w:link w:val="af3"/>
    <w:qFormat/>
    <w:pPr>
      <w:tabs>
        <w:tab w:val="center" w:pos="4153"/>
        <w:tab w:val="right" w:pos="8306"/>
      </w:tabs>
      <w:snapToGrid w:val="0"/>
      <w:spacing w:line="240" w:lineRule="auto"/>
      <w:ind w:firstLineChars="0" w:firstLine="0"/>
    </w:pPr>
    <w:rPr>
      <w:rFonts w:ascii="Times New Roman" w:hAnsi="Times New Roman"/>
      <w:sz w:val="18"/>
      <w:szCs w:val="18"/>
    </w:rPr>
  </w:style>
  <w:style w:type="paragraph" w:styleId="af4">
    <w:name w:val="header"/>
    <w:basedOn w:val="a2"/>
    <w:link w:val="af5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</w:style>
  <w:style w:type="paragraph" w:styleId="TOC4">
    <w:name w:val="toc 4"/>
    <w:basedOn w:val="a2"/>
    <w:next w:val="a2"/>
    <w:semiHidden/>
    <w:qFormat/>
    <w:pPr>
      <w:ind w:leftChars="600" w:left="1260"/>
    </w:pPr>
  </w:style>
  <w:style w:type="paragraph" w:styleId="af6">
    <w:name w:val="footnote text"/>
    <w:basedOn w:val="a2"/>
    <w:semiHidden/>
    <w:qFormat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semiHidden/>
    <w:qFormat/>
    <w:pPr>
      <w:ind w:leftChars="1000" w:left="2100"/>
    </w:pPr>
  </w:style>
  <w:style w:type="paragraph" w:styleId="70">
    <w:name w:val="index 7"/>
    <w:basedOn w:val="a2"/>
    <w:next w:val="a2"/>
    <w:semiHidden/>
    <w:qFormat/>
    <w:pPr>
      <w:ind w:leftChars="1400" w:left="1400" w:firstLineChars="0" w:firstLine="0"/>
    </w:pPr>
  </w:style>
  <w:style w:type="paragraph" w:styleId="90">
    <w:name w:val="index 9"/>
    <w:basedOn w:val="a2"/>
    <w:next w:val="a2"/>
    <w:semiHidden/>
    <w:qFormat/>
    <w:pPr>
      <w:ind w:leftChars="1800" w:left="1800" w:firstLineChars="0" w:firstLine="0"/>
    </w:pPr>
  </w:style>
  <w:style w:type="paragraph" w:styleId="TOC2">
    <w:name w:val="toc 2"/>
    <w:basedOn w:val="a2"/>
    <w:next w:val="a2"/>
    <w:uiPriority w:val="39"/>
    <w:qFormat/>
    <w:pPr>
      <w:ind w:leftChars="200" w:left="420"/>
    </w:pPr>
  </w:style>
  <w:style w:type="paragraph" w:styleId="TOC9">
    <w:name w:val="toc 9"/>
    <w:basedOn w:val="a2"/>
    <w:next w:val="a2"/>
    <w:semiHidden/>
    <w:qFormat/>
    <w:pPr>
      <w:ind w:leftChars="1600" w:left="3360"/>
    </w:pPr>
  </w:style>
  <w:style w:type="paragraph" w:styleId="af7">
    <w:name w:val="Normal (Web)"/>
    <w:basedOn w:val="a2"/>
    <w:qFormat/>
    <w:pPr>
      <w:widowControl/>
      <w:spacing w:before="63" w:after="63" w:line="240" w:lineRule="auto"/>
      <w:ind w:left="489" w:right="489" w:firstLineChars="0" w:firstLine="0"/>
    </w:pPr>
    <w:rPr>
      <w:rFonts w:eastAsia="Arial Unicode MS" w:cs="Arial Unicode MS"/>
      <w:kern w:val="0"/>
      <w:sz w:val="18"/>
      <w:szCs w:val="18"/>
    </w:rPr>
  </w:style>
  <w:style w:type="paragraph" w:styleId="12">
    <w:name w:val="index 1"/>
    <w:basedOn w:val="a2"/>
    <w:next w:val="a2"/>
    <w:semiHidden/>
    <w:qFormat/>
    <w:pPr>
      <w:ind w:leftChars="200" w:left="200" w:firstLineChars="0" w:firstLine="0"/>
    </w:pPr>
  </w:style>
  <w:style w:type="paragraph" w:styleId="22">
    <w:name w:val="index 2"/>
    <w:basedOn w:val="a2"/>
    <w:next w:val="a2"/>
    <w:semiHidden/>
    <w:qFormat/>
    <w:pPr>
      <w:ind w:leftChars="400" w:left="400" w:firstLineChars="0" w:firstLine="0"/>
    </w:pPr>
  </w:style>
  <w:style w:type="paragraph" w:styleId="af8">
    <w:name w:val="Body Text First Indent"/>
    <w:basedOn w:val="ae"/>
    <w:qFormat/>
    <w:pPr>
      <w:ind w:firstLineChars="100" w:firstLine="420"/>
    </w:pPr>
  </w:style>
  <w:style w:type="table" w:styleId="af9">
    <w:name w:val="Table Grid"/>
    <w:basedOn w:val="a5"/>
    <w:qFormat/>
    <w:pPr>
      <w:widowControl w:val="0"/>
      <w:spacing w:line="360" w:lineRule="auto"/>
      <w:ind w:firstLineChars="200" w:firstLine="20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page number"/>
    <w:qFormat/>
  </w:style>
  <w:style w:type="character" w:styleId="afb">
    <w:name w:val="FollowedHyperlink"/>
    <w:qFormat/>
    <w:rPr>
      <w:color w:val="800080"/>
      <w:u w:val="single"/>
    </w:rPr>
  </w:style>
  <w:style w:type="character" w:styleId="afc">
    <w:name w:val="Hyperlink"/>
    <w:uiPriority w:val="99"/>
    <w:qFormat/>
    <w:rPr>
      <w:color w:val="0000FF"/>
      <w:u w:val="single"/>
    </w:rPr>
  </w:style>
  <w:style w:type="character" w:styleId="afd">
    <w:name w:val="footnote reference"/>
    <w:semiHidden/>
    <w:qFormat/>
    <w:rPr>
      <w:vertAlign w:val="superscript"/>
    </w:rPr>
  </w:style>
  <w:style w:type="character" w:customStyle="1" w:styleId="30">
    <w:name w:val="标题 3 字符"/>
    <w:link w:val="3"/>
    <w:qFormat/>
    <w:rPr>
      <w:rFonts w:ascii="Arial" w:eastAsia="宋体" w:hAnsi="Arial"/>
      <w:b/>
      <w:bCs/>
      <w:kern w:val="2"/>
      <w:sz w:val="30"/>
      <w:szCs w:val="30"/>
    </w:rPr>
  </w:style>
  <w:style w:type="character" w:customStyle="1" w:styleId="a8">
    <w:name w:val="正文文本缩进 字符"/>
    <w:link w:val="a7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11">
    <w:name w:val="标题 1 字符"/>
    <w:link w:val="10"/>
    <w:qFormat/>
    <w:rPr>
      <w:rFonts w:ascii="黑体" w:eastAsia="宋体" w:hAnsi="黑体" w:cs="Arial"/>
      <w:b/>
      <w:bCs/>
      <w:kern w:val="44"/>
      <w:sz w:val="36"/>
      <w:szCs w:val="44"/>
    </w:rPr>
  </w:style>
  <w:style w:type="character" w:customStyle="1" w:styleId="21">
    <w:name w:val="标题 2 字符"/>
    <w:link w:val="2"/>
    <w:qFormat/>
    <w:rPr>
      <w:rFonts w:ascii="Arial" w:eastAsia="宋体" w:hAnsi="Arial"/>
      <w:b/>
      <w:bCs/>
      <w:kern w:val="2"/>
      <w:sz w:val="32"/>
      <w:szCs w:val="32"/>
    </w:rPr>
  </w:style>
  <w:style w:type="character" w:customStyle="1" w:styleId="a9">
    <w:name w:val="正文缩进 字符"/>
    <w:link w:val="a3"/>
    <w:qFormat/>
    <w:rPr>
      <w:rFonts w:ascii="宋体" w:eastAsia="宋体"/>
      <w:kern w:val="24"/>
      <w:sz w:val="24"/>
      <w:lang w:val="en-US" w:eastAsia="zh-CN" w:bidi="ar-SA"/>
    </w:rPr>
  </w:style>
  <w:style w:type="character" w:customStyle="1" w:styleId="ab">
    <w:name w:val="列表项目符号 字符"/>
    <w:link w:val="a0"/>
    <w:qFormat/>
    <w:rPr>
      <w:kern w:val="2"/>
      <w:sz w:val="24"/>
      <w:szCs w:val="21"/>
    </w:rPr>
  </w:style>
  <w:style w:type="character" w:customStyle="1" w:styleId="ad">
    <w:name w:val="文档结构图 字符"/>
    <w:link w:val="ac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af1">
    <w:name w:val="批注框文本 字符"/>
    <w:link w:val="af0"/>
    <w:qFormat/>
    <w:rPr>
      <w:rFonts w:ascii="Arial" w:hAnsi="Arial"/>
      <w:kern w:val="2"/>
      <w:sz w:val="18"/>
      <w:szCs w:val="18"/>
    </w:rPr>
  </w:style>
  <w:style w:type="character" w:customStyle="1" w:styleId="af3">
    <w:name w:val="页脚 字符"/>
    <w:link w:val="af2"/>
    <w:qFormat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af5">
    <w:name w:val="页眉 字符"/>
    <w:link w:val="af4"/>
    <w:uiPriority w:val="99"/>
    <w:qFormat/>
    <w:rPr>
      <w:rFonts w:ascii="Arial" w:eastAsia="宋体" w:hAnsi="Arial"/>
      <w:kern w:val="2"/>
      <w:sz w:val="18"/>
      <w:szCs w:val="18"/>
      <w:lang w:val="en-US" w:eastAsia="zh-CN" w:bidi="ar-SA"/>
    </w:rPr>
  </w:style>
  <w:style w:type="character" w:customStyle="1" w:styleId="afe">
    <w:name w:val="正文不缩进 字符"/>
    <w:link w:val="aff"/>
    <w:qFormat/>
    <w:rPr>
      <w:rFonts w:ascii="Arial" w:hAnsi="Arial"/>
      <w:kern w:val="2"/>
      <w:sz w:val="24"/>
      <w:szCs w:val="24"/>
      <w:lang w:val="en-US" w:eastAsia="zh-CN"/>
    </w:rPr>
  </w:style>
  <w:style w:type="paragraph" w:customStyle="1" w:styleId="aff">
    <w:name w:val="正文不缩进"/>
    <w:basedOn w:val="a2"/>
    <w:link w:val="afe"/>
    <w:qFormat/>
    <w:pPr>
      <w:ind w:firstLineChars="0" w:firstLine="0"/>
      <w:jc w:val="center"/>
    </w:pPr>
  </w:style>
  <w:style w:type="character" w:customStyle="1" w:styleId="CharChar2">
    <w:name w:val="Char Char2"/>
    <w:qFormat/>
    <w:rPr>
      <w:rFonts w:ascii="Arial" w:hAnsi="Arial"/>
      <w:kern w:val="2"/>
      <w:sz w:val="24"/>
      <w:szCs w:val="24"/>
    </w:rPr>
  </w:style>
  <w:style w:type="character" w:customStyle="1" w:styleId="CharChar5">
    <w:name w:val="Char Char5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Char">
    <w:name w:val="注释样式 Char"/>
    <w:link w:val="aff0"/>
    <w:qFormat/>
    <w:rPr>
      <w:rFonts w:ascii="Arial" w:eastAsia="宋体" w:hAnsi="Arial"/>
      <w:i/>
      <w:iCs/>
      <w:color w:val="3366FF"/>
      <w:kern w:val="2"/>
      <w:sz w:val="24"/>
      <w:szCs w:val="24"/>
      <w:lang w:val="en-US" w:eastAsia="zh-CN" w:bidi="ar-SA"/>
    </w:rPr>
  </w:style>
  <w:style w:type="paragraph" w:customStyle="1" w:styleId="aff0">
    <w:name w:val="注释样式"/>
    <w:basedOn w:val="a2"/>
    <w:link w:val="Char"/>
    <w:qFormat/>
    <w:pPr>
      <w:ind w:firstLine="480"/>
    </w:pPr>
    <w:rPr>
      <w:i/>
      <w:iCs/>
      <w:color w:val="3366FF"/>
    </w:rPr>
  </w:style>
  <w:style w:type="character" w:customStyle="1" w:styleId="13">
    <w:name w:val="未处理的提及1"/>
    <w:uiPriority w:val="99"/>
    <w:unhideWhenUsed/>
    <w:qFormat/>
    <w:rPr>
      <w:color w:val="605E5C"/>
      <w:shd w:val="clear" w:color="auto" w:fill="E1DFDD"/>
    </w:rPr>
  </w:style>
  <w:style w:type="character" w:customStyle="1" w:styleId="CharChar4">
    <w:name w:val="Char Char4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8Char">
    <w:name w:val="聚光8正文 Char"/>
    <w:link w:val="81"/>
    <w:qFormat/>
    <w:rPr>
      <w:sz w:val="24"/>
      <w:szCs w:val="24"/>
    </w:rPr>
  </w:style>
  <w:style w:type="paragraph" w:customStyle="1" w:styleId="81">
    <w:name w:val="聚光8正文"/>
    <w:basedOn w:val="a2"/>
    <w:link w:val="8Char"/>
    <w:qFormat/>
    <w:pPr>
      <w:ind w:firstLine="480"/>
    </w:pPr>
    <w:rPr>
      <w:rFonts w:ascii="Times New Roman" w:hAnsi="Times New Roman"/>
      <w:kern w:val="0"/>
    </w:rPr>
  </w:style>
  <w:style w:type="character" w:customStyle="1" w:styleId="1Char">
    <w:name w:val="注释样式1 Char"/>
    <w:link w:val="14"/>
    <w:qFormat/>
    <w:rPr>
      <w:rFonts w:ascii="Arial" w:eastAsia="宋体" w:hAnsi="Arial"/>
      <w:i/>
      <w:color w:val="0000FF"/>
      <w:kern w:val="2"/>
      <w:sz w:val="24"/>
      <w:szCs w:val="24"/>
      <w:lang w:val="en-US" w:eastAsia="zh-CN" w:bidi="ar-SA"/>
    </w:rPr>
  </w:style>
  <w:style w:type="paragraph" w:customStyle="1" w:styleId="14">
    <w:name w:val="注释样式1"/>
    <w:basedOn w:val="a2"/>
    <w:link w:val="1Char"/>
    <w:qFormat/>
    <w:pPr>
      <w:ind w:firstLine="480"/>
    </w:pPr>
    <w:rPr>
      <w:i/>
      <w:color w:val="0000FF"/>
    </w:rPr>
  </w:style>
  <w:style w:type="character" w:customStyle="1" w:styleId="htmltxt1">
    <w:name w:val="html_txt1"/>
    <w:qFormat/>
    <w:rPr>
      <w:color w:val="000000"/>
    </w:rPr>
  </w:style>
  <w:style w:type="paragraph" w:customStyle="1" w:styleId="aff1">
    <w:name w:val="二级标题"/>
    <w:basedOn w:val="2"/>
    <w:qFormat/>
    <w:rPr>
      <w:sz w:val="30"/>
    </w:rPr>
  </w:style>
  <w:style w:type="paragraph" w:customStyle="1" w:styleId="366">
    <w:name w:val="样式 标题 3 + (西文) 黑体 黑色 段前: 6 磅 段后: 6 磅"/>
    <w:basedOn w:val="3"/>
    <w:qFormat/>
    <w:pPr>
      <w:widowControl/>
      <w:numPr>
        <w:numId w:val="4"/>
      </w:numPr>
      <w:spacing w:beforeLines="50" w:before="50" w:afterLines="50" w:after="50"/>
    </w:pPr>
    <w:rPr>
      <w:rFonts w:ascii="黑体" w:cs="宋体"/>
      <w:color w:val="000000"/>
      <w:kern w:val="0"/>
      <w:sz w:val="28"/>
      <w:szCs w:val="28"/>
      <w:lang w:eastAsia="en-US"/>
    </w:rPr>
  </w:style>
  <w:style w:type="paragraph" w:customStyle="1" w:styleId="p0">
    <w:name w:val="p0"/>
    <w:basedOn w:val="a2"/>
    <w:qFormat/>
    <w:pPr>
      <w:widowControl/>
    </w:pPr>
    <w:rPr>
      <w:kern w:val="0"/>
      <w:szCs w:val="21"/>
    </w:rPr>
  </w:style>
  <w:style w:type="paragraph" w:customStyle="1" w:styleId="a1">
    <w:name w:val="一级标题"/>
    <w:basedOn w:val="10"/>
    <w:qFormat/>
    <w:pPr>
      <w:keepLines w:val="0"/>
      <w:widowControl/>
      <w:numPr>
        <w:numId w:val="4"/>
      </w:numPr>
      <w:tabs>
        <w:tab w:val="clear" w:pos="720"/>
      </w:tabs>
      <w:spacing w:beforeLines="50" w:before="120" w:afterLines="50" w:line="240" w:lineRule="auto"/>
    </w:pPr>
    <w:rPr>
      <w:rFonts w:hAnsi="宋体"/>
      <w:b w:val="0"/>
      <w:bCs w:val="0"/>
      <w:kern w:val="0"/>
      <w:szCs w:val="32"/>
    </w:rPr>
  </w:style>
  <w:style w:type="paragraph" w:customStyle="1" w:styleId="2660505">
    <w:name w:val="样式 样式 标题 2 + (西文) 黑体 黑色 段前: 6 磅 段后: 6 磅 + 段前: 0.5 行 段后: 0.5 行"/>
    <w:basedOn w:val="a2"/>
    <w:qFormat/>
    <w:pPr>
      <w:keepNext/>
      <w:keepLines/>
      <w:widowControl/>
      <w:numPr>
        <w:ilvl w:val="1"/>
        <w:numId w:val="4"/>
      </w:numPr>
      <w:spacing w:beforeLines="50" w:before="120" w:afterLines="50" w:after="120" w:line="240" w:lineRule="auto"/>
      <w:ind w:firstLineChars="0"/>
      <w:outlineLvl w:val="1"/>
    </w:pPr>
    <w:rPr>
      <w:rFonts w:ascii="黑体" w:eastAsia="黑体" w:cs="宋体"/>
      <w:color w:val="000000"/>
      <w:sz w:val="30"/>
      <w:szCs w:val="20"/>
    </w:rPr>
  </w:style>
  <w:style w:type="paragraph" w:customStyle="1" w:styleId="Style2">
    <w:name w:val="_Style 2"/>
    <w:basedOn w:val="10"/>
    <w:next w:val="a2"/>
    <w:uiPriority w:val="39"/>
    <w:qFormat/>
    <w:pPr>
      <w:widowControl/>
      <w:tabs>
        <w:tab w:val="clear" w:pos="720"/>
        <w:tab w:val="left" w:pos="1440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TableData">
    <w:name w:val="TableData"/>
    <w:basedOn w:val="a2"/>
    <w:qFormat/>
    <w:pPr>
      <w:widowControl/>
      <w:spacing w:before="60" w:after="60" w:line="240" w:lineRule="auto"/>
      <w:ind w:firstLineChars="0" w:firstLine="0"/>
    </w:pPr>
    <w:rPr>
      <w:kern w:val="0"/>
      <w:sz w:val="18"/>
      <w:szCs w:val="20"/>
      <w:lang w:val="en-AU" w:eastAsia="en-US"/>
    </w:rPr>
  </w:style>
  <w:style w:type="paragraph" w:customStyle="1" w:styleId="aff2">
    <w:name w:val="三级标题"/>
    <w:basedOn w:val="3"/>
    <w:qFormat/>
    <w:pPr>
      <w:spacing w:before="360" w:after="120" w:line="360" w:lineRule="auto"/>
    </w:pPr>
    <w:rPr>
      <w:sz w:val="28"/>
    </w:rPr>
  </w:style>
  <w:style w:type="paragraph" w:customStyle="1" w:styleId="aff3">
    <w:name w:val="表内容"/>
    <w:qFormat/>
    <w:rPr>
      <w:rFonts w:ascii="宋体"/>
      <w:kern w:val="21"/>
      <w:sz w:val="24"/>
      <w:szCs w:val="24"/>
    </w:rPr>
  </w:style>
  <w:style w:type="paragraph" w:customStyle="1" w:styleId="p15">
    <w:name w:val="p15"/>
    <w:basedOn w:val="a2"/>
    <w:qFormat/>
    <w:pPr>
      <w:widowControl/>
      <w:ind w:firstLine="420"/>
    </w:pPr>
    <w:rPr>
      <w:kern w:val="0"/>
    </w:rPr>
  </w:style>
  <w:style w:type="paragraph" w:customStyle="1" w:styleId="CharCharCharCharCharChar1Char">
    <w:name w:val="Char Char Char Char Char Char1 Char"/>
    <w:basedOn w:val="a2"/>
    <w:qFormat/>
    <w:pPr>
      <w:widowControl/>
      <w:spacing w:after="160" w:line="240" w:lineRule="exact"/>
      <w:ind w:firstLineChars="0" w:firstLine="0"/>
    </w:pPr>
    <w:rPr>
      <w:rFonts w:ascii="Verdana" w:eastAsia="仿宋_GB2312" w:hAnsi="Verdana"/>
      <w:kern w:val="0"/>
      <w:szCs w:val="20"/>
      <w:lang w:eastAsia="en-US"/>
    </w:rPr>
  </w:style>
  <w:style w:type="paragraph" w:customStyle="1" w:styleId="text">
    <w:name w:val="text"/>
    <w:basedOn w:val="a2"/>
    <w:qFormat/>
    <w:pPr>
      <w:widowControl/>
      <w:spacing w:after="180" w:line="240" w:lineRule="auto"/>
      <w:ind w:left="1418" w:firstLineChars="0" w:firstLine="0"/>
    </w:pPr>
    <w:rPr>
      <w:rFonts w:ascii="Times New Roman" w:hAnsi="Times New Roman"/>
      <w:kern w:val="0"/>
      <w:szCs w:val="20"/>
      <w:lang w:val="en-AU" w:eastAsia="en-US"/>
    </w:rPr>
  </w:style>
  <w:style w:type="paragraph" w:customStyle="1" w:styleId="15">
    <w:name w:val="列出段落1"/>
    <w:basedOn w:val="a2"/>
    <w:qFormat/>
    <w:pPr>
      <w:ind w:firstLine="420"/>
    </w:pPr>
  </w:style>
  <w:style w:type="paragraph" w:styleId="aff4">
    <w:name w:val="List Paragraph"/>
    <w:basedOn w:val="a2"/>
    <w:uiPriority w:val="34"/>
    <w:qFormat/>
    <w:pPr>
      <w:widowControl/>
      <w:spacing w:after="200" w:line="276" w:lineRule="auto"/>
      <w:ind w:firstLine="420"/>
    </w:pPr>
    <w:rPr>
      <w:rFonts w:ascii="Calibri" w:eastAsia="Calibri" w:hAnsi="Calibri"/>
      <w:kern w:val="0"/>
      <w:sz w:val="22"/>
      <w:szCs w:val="22"/>
      <w:lang w:eastAsia="en-US"/>
    </w:rPr>
  </w:style>
  <w:style w:type="paragraph" w:customStyle="1" w:styleId="1">
    <w:name w:val="列表数字1"/>
    <w:next w:val="af8"/>
    <w:qFormat/>
    <w:pPr>
      <w:numPr>
        <w:numId w:val="5"/>
      </w:numPr>
      <w:tabs>
        <w:tab w:val="clear" w:pos="1145"/>
        <w:tab w:val="left" w:pos="900"/>
      </w:tabs>
      <w:spacing w:before="120" w:line="360" w:lineRule="auto"/>
    </w:pPr>
    <w:rPr>
      <w:sz w:val="24"/>
    </w:rPr>
  </w:style>
  <w:style w:type="paragraph" w:customStyle="1" w:styleId="3aHeading3-oldH33h3l3CT3rdlevelHead3Le">
    <w:name w:val="标题 3aHeading 3 - oldH33h3l3CT3rd levelHead 3二级节名Le..."/>
    <w:basedOn w:val="3"/>
    <w:qFormat/>
    <w:rPr>
      <w:rFonts w:cs="宋体"/>
      <w:bCs w:val="0"/>
      <w:szCs w:val="20"/>
    </w:rPr>
  </w:style>
  <w:style w:type="paragraph" w:customStyle="1" w:styleId="CharCharCharChar">
    <w:name w:val="Char Char Char Char"/>
    <w:basedOn w:val="a2"/>
    <w:qFormat/>
    <w:pPr>
      <w:tabs>
        <w:tab w:val="left" w:pos="425"/>
      </w:tabs>
      <w:spacing w:line="240" w:lineRule="auto"/>
      <w:ind w:left="425" w:firstLineChars="0" w:hanging="425"/>
    </w:pPr>
    <w:rPr>
      <w:rFonts w:ascii="Times New Roman" w:eastAsia="仿宋_GB2312" w:hAnsi="Times New Roman"/>
      <w:kern w:val="24"/>
    </w:rPr>
  </w:style>
  <w:style w:type="paragraph" w:customStyle="1" w:styleId="16">
    <w:name w:val="聚光1级目录"/>
    <w:basedOn w:val="10"/>
    <w:qFormat/>
    <w:pPr>
      <w:tabs>
        <w:tab w:val="clear" w:pos="720"/>
        <w:tab w:val="left" w:pos="0"/>
        <w:tab w:val="left" w:pos="1440"/>
      </w:tabs>
      <w:spacing w:before="240" w:after="240"/>
      <w:ind w:left="0"/>
    </w:pPr>
  </w:style>
  <w:style w:type="paragraph" w:customStyle="1" w:styleId="Char1CharCharChar">
    <w:name w:val="Char1 Char Char Char"/>
    <w:basedOn w:val="a2"/>
    <w:qFormat/>
    <w:pPr>
      <w:tabs>
        <w:tab w:val="left" w:pos="1080"/>
      </w:tabs>
      <w:spacing w:line="240" w:lineRule="auto"/>
      <w:ind w:left="432" w:firstLineChars="0" w:hanging="432"/>
    </w:pPr>
    <w:rPr>
      <w:rFonts w:ascii="Times New Roman" w:hAnsi="Times New Roman"/>
    </w:rPr>
  </w:style>
  <w:style w:type="paragraph" w:customStyle="1" w:styleId="MdTableHeader">
    <w:name w:val="MdTableHeader"/>
    <w:qFormat/>
    <w:rPr>
      <w:rFonts w:ascii="Calibri" w:hAnsi="Calibri"/>
      <w:b/>
      <w:bCs/>
      <w:sz w:val="24"/>
      <w:szCs w:val="24"/>
    </w:rPr>
  </w:style>
  <w:style w:type="paragraph" w:customStyle="1" w:styleId="MdTableCell">
    <w:name w:val="MdTableCell"/>
    <w:qFormat/>
    <w:rPr>
      <w:rFonts w:ascii="Calibri" w:hAnsi="Calibr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3213</Words>
  <Characters>3406</Characters>
  <Application>Microsoft Office Word</Application>
  <DocSecurity>0</DocSecurity>
  <Lines>340</Lines>
  <Paragraphs>509</Paragraphs>
  <ScaleCrop>false</ScaleCrop>
  <Company>BDMT</Company>
  <LinksUpToDate>false</LinksUpToDate>
  <CharactersWithSpaces>6110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creator>龙伊婷</dc:creator>
  <cp:lastModifiedBy>Fan Yu</cp:lastModifiedBy>
  <cp:revision>2</cp:revision>
  <cp:lastPrinted>2008-07-23T03:14:00Z</cp:lastPrinted>
  <dcterms:created xsi:type="dcterms:W3CDTF">2025-07-26T15:00:00Z</dcterms:created>
  <dcterms:modified xsi:type="dcterms:W3CDTF">2025-07-26T15:00:00Z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适用部门">
    <vt:lpwstr>软件开发部</vt:lpwstr>
  </property>
  <property fmtid="{D5CDD505-2E9C-101B-9397-08002B2CF9AE}" pid="3" name="版本信息">
    <vt:lpwstr>V2.1</vt:lpwstr>
  </property>
  <property fmtid="{D5CDD505-2E9C-101B-9397-08002B2CF9AE}" pid="4" name="发布时间">
    <vt:lpwstr>2008-10-06T00:00:00Z</vt:lpwstr>
  </property>
  <property fmtid="{D5CDD505-2E9C-101B-9397-08002B2CF9AE}" pid="5" name="备注">
    <vt:lpwstr>word文档_x000d_
CMMI3评估后改动</vt:lpwstr>
  </property>
  <property fmtid="{D5CDD505-2E9C-101B-9397-08002B2CF9AE}" pid="6" name="文件类别">
    <vt:lpwstr>质量记录（空白表式）</vt:lpwstr>
  </property>
  <property fmtid="{D5CDD505-2E9C-101B-9397-08002B2CF9AE}" pid="7" name="ContentType">
    <vt:lpwstr>文档</vt:lpwstr>
  </property>
  <property fmtid="{D5CDD505-2E9C-101B-9397-08002B2CF9AE}" pid="8" name="保存期限">
    <vt:lpwstr>最新3个版本</vt:lpwstr>
  </property>
  <property fmtid="{D5CDD505-2E9C-101B-9397-08002B2CF9AE}" pid="9" name="KSOProductBuildVer">
    <vt:lpwstr>2052-12.1.0.21915</vt:lpwstr>
  </property>
  <property fmtid="{D5CDD505-2E9C-101B-9397-08002B2CF9AE}" pid="10" name="ICV">
    <vt:lpwstr>DEE79BD30AA74F758A9EE0F4D8D88C6B_13</vt:lpwstr>
  </property>
  <property fmtid="{D5CDD505-2E9C-101B-9397-08002B2CF9AE}" pid="11" name="KSOTemplateDocerSaveRecord">
    <vt:lpwstr>eyJoZGlkIjoiZTQ4ODQwNThiYTg4YTBlNDhkZDRmNGNiNWM5NWE1YzAiLCJ1c2VySWQiOiI4MDM2NTQ3NjgifQ==</vt:lpwstr>
  </property>
</Properties>
</file>